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方正黑体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</w:rPr>
        <w:t>附件</w:t>
      </w:r>
    </w:p>
    <w:p>
      <w:pPr>
        <w:spacing w:line="540" w:lineRule="exact"/>
        <w:rPr>
          <w:rFonts w:ascii="Times New Roman" w:hAnsi="Times New Roman" w:eastAsia="方正黑体_GBK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_GBK"/>
          <w:color w:val="000000" w:themeColor="text1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44"/>
        </w:rPr>
        <w:t>部分定向申报单位名单</w:t>
      </w:r>
      <w:bookmarkStart w:id="0" w:name="_GoBack"/>
      <w:bookmarkEnd w:id="0"/>
    </w:p>
    <w:p>
      <w:pPr>
        <w:snapToGrid w:val="0"/>
        <w:spacing w:line="620" w:lineRule="exact"/>
        <w:rPr>
          <w:rFonts w:ascii="Times New Roman" w:hAnsi="Times New Roman" w:eastAsia="方正仿宋_GBK"/>
          <w:color w:val="000000" w:themeColor="text1"/>
          <w:sz w:val="32"/>
          <w:szCs w:val="32"/>
        </w:rPr>
      </w:pP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黑体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</w:rPr>
        <w:t>一、省部共建国家重点实验室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省部共建深部煤矿采动响应与灾害防控国家重点实验室、省部共建茶树生物学与资源利用国家重点实验室。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黑体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</w:rPr>
        <w:t>二、省部共建国家重点实验室培育建设对象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省部共建炎症免疫性疾病国家重点实验室、省部共建智能感知材料与技术国家重点实验室。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黑体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</w:rPr>
        <w:t>三、国家重点实验室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深部煤炭开采与环境保护国家重点实验室、浮法玻璃新技术国家重点实验室、压缩机技术国家重点实验室、认知智能国家重点实验室、金属矿山安全与健康国家重点实验室、稀土永磁材料国家重点实验室。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黑体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</w:rPr>
        <w:t>四、</w:t>
      </w:r>
      <w:r>
        <w:rPr>
          <w:rFonts w:ascii="Times New Roman" w:hAnsi="Times New Roman" w:eastAsia="方正黑体_GBK"/>
          <w:color w:val="000000" w:themeColor="text1"/>
          <w:sz w:val="32"/>
          <w:szCs w:val="32"/>
        </w:rPr>
        <w:t>2020</w:t>
      </w:r>
      <w:r>
        <w:rPr>
          <w:rFonts w:hint="eastAsia" w:ascii="Times New Roman" w:hAnsi="Times New Roman" w:eastAsia="方正黑体_GBK"/>
          <w:color w:val="000000" w:themeColor="text1"/>
          <w:sz w:val="32"/>
          <w:szCs w:val="32"/>
        </w:rPr>
        <w:t>年新认定的临床医学研究中心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安徽省恶性肿瘤生物免疫治疗临床医学研究中心、安徽省危重症呼吸疾病临床医学研究中心、</w:t>
      </w:r>
      <w:r>
        <w:rPr>
          <w:rFonts w:hint="eastAsia" w:ascii="Times New Roman" w:hAnsi="Times New Roman" w:eastAsia="方正仿宋_GBK"/>
          <w:b/>
          <w:bCs/>
          <w:color w:val="FF0000"/>
          <w:sz w:val="32"/>
          <w:szCs w:val="32"/>
        </w:rPr>
        <w:t>安徽省危重症呼吸疾病临床医学研究中心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、安徽省中医肺病临床医学研究中心、安徽省针灸临床医学研究中心、</w:t>
      </w:r>
      <w:r>
        <w:rPr>
          <w:rFonts w:hint="eastAsia" w:ascii="Times New Roman" w:hAnsi="Times New Roman" w:eastAsia="方正仿宋_GBK"/>
          <w:b/>
          <w:bCs/>
          <w:color w:val="FF0000"/>
          <w:sz w:val="32"/>
          <w:szCs w:val="32"/>
        </w:rPr>
        <w:t>安徽省中医骨伤临床医学研究中心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安徽省风湿免疫疾病临床医学研究中心、安徽省脊柱畸形临床医学研究中心、安徽省影像临床医学研究中心。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黑体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</w:rPr>
        <w:t>五、科技情报创新基地</w:t>
      </w:r>
    </w:p>
    <w:p>
      <w:pPr>
        <w:snapToGrid w:val="0"/>
        <w:spacing w:line="620" w:lineRule="exact"/>
        <w:ind w:firstLine="420" w:firstLineChars="200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fldChar w:fldCharType="begin"/>
      </w:r>
      <w:r>
        <w:instrText xml:space="preserve"> HYPERLINK "http://kjt.ah.gov.cn/public/21671/110120101.html" \t "http://kjt.ah.gov.cn/public/column/_blank" </w:instrText>
      </w:r>
      <w:r>
        <w:fldChar w:fldCharType="separate"/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安徽省科学技术情报研究所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（省科学技术档案馆）。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黑体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</w:rPr>
        <w:t xml:space="preserve">六、国家引才引智示范基地和 </w:t>
      </w:r>
      <w:r>
        <w:rPr>
          <w:rFonts w:ascii="Times New Roman" w:hAnsi="Times New Roman" w:eastAsia="方正黑体_GBK"/>
          <w:color w:val="000000" w:themeColor="text1"/>
          <w:sz w:val="32"/>
          <w:szCs w:val="32"/>
        </w:rPr>
        <w:t>“111</w:t>
      </w:r>
      <w:r>
        <w:rPr>
          <w:rFonts w:hint="eastAsia" w:ascii="Times New Roman" w:hAnsi="Times New Roman" w:eastAsia="方正黑体_GBK"/>
          <w:color w:val="000000" w:themeColor="text1"/>
          <w:sz w:val="32"/>
          <w:szCs w:val="32"/>
        </w:rPr>
        <w:t>基地</w:t>
      </w:r>
      <w:r>
        <w:rPr>
          <w:rFonts w:ascii="Times New Roman" w:hAnsi="Times New Roman" w:eastAsia="方正黑体_GBK"/>
          <w:color w:val="000000" w:themeColor="text1"/>
          <w:sz w:val="32"/>
          <w:szCs w:val="32"/>
        </w:rPr>
        <w:t>”</w:t>
      </w:r>
    </w:p>
    <w:p>
      <w:pPr>
        <w:snapToGrid w:val="0"/>
        <w:spacing w:line="620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FF0000"/>
          <w:sz w:val="32"/>
          <w:szCs w:val="32"/>
        </w:rPr>
        <w:t>安徽华东光电技术研究所有限公司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、合肥中科离子医学技术装备有限公司、</w:t>
      </w:r>
      <w:r>
        <w:rPr>
          <w:rFonts w:hint="eastAsia" w:ascii="Times New Roman" w:hAnsi="Times New Roman" w:eastAsia="方正仿宋_GBK"/>
          <w:b/>
          <w:bCs/>
          <w:color w:val="FF0000"/>
          <w:sz w:val="32"/>
          <w:szCs w:val="32"/>
        </w:rPr>
        <w:t>奇瑞汽车股份有限公司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（不含依托中央驻皖单位建设的基地），安徽农业大学茶树生物学与品质化学学科创新引智基地、安徽大学多源大数据智能催化化学学科创新引智基地、安徽大学杂化材料结构与功能调控学科创新引智基地。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黑体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</w:rPr>
        <w:t>七、乡村振兴持续攻坚区（</w:t>
      </w:r>
      <w:r>
        <w:rPr>
          <w:rFonts w:ascii="Times New Roman" w:hAnsi="Times New Roman" w:eastAsia="方正黑体_GBK"/>
          <w:color w:val="000000" w:themeColor="text1"/>
          <w:sz w:val="32"/>
          <w:szCs w:val="32"/>
        </w:rPr>
        <w:t>32</w:t>
      </w:r>
      <w:r>
        <w:rPr>
          <w:rFonts w:hint="eastAsia" w:ascii="Times New Roman" w:hAnsi="Times New Roman" w:eastAsia="方正黑体_GBK"/>
          <w:color w:val="000000" w:themeColor="text1"/>
          <w:sz w:val="32"/>
          <w:szCs w:val="32"/>
        </w:rPr>
        <w:t>个脱贫县区）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金寨、裕安区、霍邱、舒城、金安区、叶集区、岳西、潜山、太湖、望江、宿松、颍上、临泉、阜南、颍东区、颍州区、颍泉区、界首市、太和、利辛、蒙城、涡阳、谯城区、砀山、萧县、灵璧、泗县、埇桥区、寿县、石台、怀远、定远。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黑体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</w:rPr>
        <w:t>八、国家自主创新示范区核心区和</w:t>
      </w:r>
      <w:r>
        <w:rPr>
          <w:rFonts w:ascii="Times New Roman" w:hAnsi="Times New Roman" w:eastAsia="方正黑体_GBK"/>
          <w:color w:val="000000" w:themeColor="text1"/>
          <w:sz w:val="32"/>
          <w:szCs w:val="32"/>
        </w:rPr>
        <w:t>2020</w:t>
      </w:r>
      <w:r>
        <w:rPr>
          <w:rFonts w:hint="eastAsia" w:ascii="Times New Roman" w:hAnsi="Times New Roman" w:eastAsia="方正黑体_GBK"/>
          <w:color w:val="000000" w:themeColor="text1"/>
          <w:sz w:val="32"/>
          <w:szCs w:val="32"/>
        </w:rPr>
        <w:t>年度全省开发区评价优秀的省级以上高新区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合肥高新区、</w:t>
      </w:r>
      <w:r>
        <w:rPr>
          <w:rFonts w:hint="eastAsia" w:ascii="Times New Roman" w:hAnsi="Times New Roman" w:eastAsia="方正仿宋_GBK"/>
          <w:b/>
          <w:bCs/>
          <w:color w:val="FF0000"/>
          <w:sz w:val="32"/>
          <w:szCs w:val="32"/>
        </w:rPr>
        <w:t>芜湖高新区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、蚌埠高新区、合肥新站高新区、中新苏滁高新区、滁州高新区、亳州高新区、马鞍山慈湖高新区、池州高新区、淮南高新区。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黑体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</w:rPr>
        <w:t>九、国家创新型城市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合肥市、</w:t>
      </w:r>
      <w:r>
        <w:rPr>
          <w:rFonts w:hint="eastAsia" w:ascii="Times New Roman" w:hAnsi="Times New Roman" w:eastAsia="方正仿宋_GBK"/>
          <w:b/>
          <w:bCs/>
          <w:color w:val="FF0000"/>
          <w:sz w:val="32"/>
          <w:szCs w:val="32"/>
        </w:rPr>
        <w:t>芜湖市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、马鞍山市。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黑体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</w:rPr>
        <w:t>十、国家创新型县（市）</w:t>
      </w:r>
    </w:p>
    <w:p>
      <w:pPr>
        <w:snapToGrid w:val="0"/>
        <w:spacing w:line="620" w:lineRule="exact"/>
        <w:ind w:firstLine="640" w:firstLineChars="200"/>
        <w:rPr>
          <w:color w:val="000000" w:themeColor="text1"/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界首市、巢湖市、宁国市。</w:t>
      </w:r>
    </w:p>
    <w:sectPr>
      <w:footerReference r:id="rId4" w:type="first"/>
      <w:footerReference r:id="rId3" w:type="default"/>
      <w:pgSz w:w="11906" w:h="16838"/>
      <w:pgMar w:top="2098" w:right="1588" w:bottom="1984" w:left="1588" w:header="851" w:footer="1417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GOaqb7OAQAAfAMAAA4AAAAAAAAAAQAgAAAAHgEAAGRycy9l&#10;Mm9Eb2MueG1sUEsFBgAAAAAGAAYAWQEAAF4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  <w:rFonts w:ascii="宋体"/>
                    <w:sz w:val="28"/>
                    <w:szCs w:val="28"/>
                  </w:rPr>
                </w:pP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t>- 2 -</w:t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_x0000_s3073" o:spid="_x0000_s3073" o:spt="202" type="#_x0000_t202" style="position:absolute;left:0pt;margin-left:225pt;margin-top:0.1pt;height:35.05pt;width:14.25pt;mso-position-horizontal-relative:margin;mso-wrap-style:none;z-index:251659264;mso-width-relative:page;mso-height-relative:page;" filled="f" stroked="f" coordsize="21600,21600" o:gfxdata="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/d4G9UAAAAHAQAADwAAAAAAAAABACAAAAAiAAAAZHJzL2Rvd25yZXYueG1sUEsB&#10;AhQAFAAAAAgAh07iQDRtly6/AQAAVQMAAA4AAAAAAAAAAQAgAAAAJAEAAGRycy9lMm9Eb2MueG1s&#10;UEsFBgAAAAAGAAYAWQEAAFU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方正仿宋_GBK" w:hAnsi="宋体" w:eastAsia="方正仿宋_GBK" w:cs="宋体"/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DDK35c0BAAB8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DA2347C"/>
    <w:rsid w:val="00053B17"/>
    <w:rsid w:val="0010109E"/>
    <w:rsid w:val="001D5C94"/>
    <w:rsid w:val="00302F2D"/>
    <w:rsid w:val="006A75BB"/>
    <w:rsid w:val="009B24CB"/>
    <w:rsid w:val="00B33ABC"/>
    <w:rsid w:val="00E351D7"/>
    <w:rsid w:val="00E67096"/>
    <w:rsid w:val="00EB3FCE"/>
    <w:rsid w:val="00EC5448"/>
    <w:rsid w:val="06CA59F2"/>
    <w:rsid w:val="08BD036C"/>
    <w:rsid w:val="0DA2347C"/>
    <w:rsid w:val="10182A00"/>
    <w:rsid w:val="109D24C9"/>
    <w:rsid w:val="15415FD0"/>
    <w:rsid w:val="18F90B8F"/>
    <w:rsid w:val="192442EF"/>
    <w:rsid w:val="1E2D01F1"/>
    <w:rsid w:val="2198381D"/>
    <w:rsid w:val="21A15CDC"/>
    <w:rsid w:val="22F24720"/>
    <w:rsid w:val="242A3A73"/>
    <w:rsid w:val="306B1D46"/>
    <w:rsid w:val="30EF2904"/>
    <w:rsid w:val="31802EB5"/>
    <w:rsid w:val="328821D5"/>
    <w:rsid w:val="343D7329"/>
    <w:rsid w:val="344E29CB"/>
    <w:rsid w:val="381C37DE"/>
    <w:rsid w:val="3A0B7246"/>
    <w:rsid w:val="3BBF509A"/>
    <w:rsid w:val="3BDE068A"/>
    <w:rsid w:val="3C12066B"/>
    <w:rsid w:val="3F04303B"/>
    <w:rsid w:val="40B841AF"/>
    <w:rsid w:val="43374711"/>
    <w:rsid w:val="46783E4E"/>
    <w:rsid w:val="474B5F98"/>
    <w:rsid w:val="475150CF"/>
    <w:rsid w:val="47D16A2B"/>
    <w:rsid w:val="4D3C0C0E"/>
    <w:rsid w:val="4F1E1DA5"/>
    <w:rsid w:val="504518F6"/>
    <w:rsid w:val="51D04A38"/>
    <w:rsid w:val="56630298"/>
    <w:rsid w:val="57126085"/>
    <w:rsid w:val="59337D37"/>
    <w:rsid w:val="5AFE1D9C"/>
    <w:rsid w:val="608E078F"/>
    <w:rsid w:val="629056DA"/>
    <w:rsid w:val="637C5989"/>
    <w:rsid w:val="64E26F30"/>
    <w:rsid w:val="66A5480C"/>
    <w:rsid w:val="680218D9"/>
    <w:rsid w:val="6F6017A8"/>
    <w:rsid w:val="6F8E5EC9"/>
    <w:rsid w:val="7E0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853</Characters>
  <Lines>7</Lines>
  <Paragraphs>1</Paragraphs>
  <TotalTime>1138</TotalTime>
  <ScaleCrop>false</ScaleCrop>
  <LinksUpToDate>false</LinksUpToDate>
  <CharactersWithSpaces>1001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2021-07-07T02:38:00Z</dcterms:created>
  <dc:creator>Administrator</dc:creator>
  <cp:lastModifiedBy>叶世祥</cp:lastModifiedBy>
  <cp:lastPrinted>2021-07-09T00:42:20Z</cp:lastPrinted>
  <dcterms:modified xsi:type="dcterms:W3CDTF">2021-07-12T07:28:36Z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D3B2971B72524524805238AFDB459D38</vt:lpwstr>
  </property>
</Properties>
</file>