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F" w:rsidRDefault="0053072F" w:rsidP="0053072F">
      <w:pPr>
        <w:jc w:val="center"/>
        <w:rPr>
          <w:rFonts w:eastAsia="方正小标宋简体" w:hint="eastAsia"/>
          <w:sz w:val="44"/>
          <w:szCs w:val="44"/>
        </w:rPr>
      </w:pPr>
      <w:r w:rsidRPr="0053072F">
        <w:rPr>
          <w:rFonts w:eastAsia="方正小标宋简体" w:hint="eastAsia"/>
          <w:sz w:val="44"/>
          <w:szCs w:val="44"/>
        </w:rPr>
        <w:t>《芜湖市城市地下管线和管廊管理办法》</w:t>
      </w:r>
    </w:p>
    <w:p w:rsidR="0053072F" w:rsidRDefault="0053072F" w:rsidP="0053072F">
      <w:pPr>
        <w:jc w:val="center"/>
        <w:rPr>
          <w:rFonts w:eastAsia="方正小标宋简体"/>
          <w:sz w:val="44"/>
          <w:szCs w:val="44"/>
        </w:rPr>
      </w:pPr>
      <w:r>
        <w:rPr>
          <w:rFonts w:eastAsia="方正小标宋简体"/>
          <w:sz w:val="44"/>
          <w:szCs w:val="44"/>
        </w:rPr>
        <w:t>起草说明</w:t>
      </w:r>
    </w:p>
    <w:p w:rsidR="00E93155" w:rsidRDefault="00027F31">
      <w:pPr>
        <w:ind w:firstLineChars="200" w:firstLine="640"/>
        <w:rPr>
          <w:rFonts w:eastAsia="黑体"/>
          <w:szCs w:val="160"/>
        </w:rPr>
      </w:pPr>
      <w:r>
        <w:rPr>
          <w:rFonts w:eastAsia="黑体"/>
          <w:szCs w:val="160"/>
        </w:rPr>
        <w:t>一、起草背景</w:t>
      </w:r>
    </w:p>
    <w:p w:rsidR="00E93155" w:rsidRPr="0053072F" w:rsidRDefault="00027F31">
      <w:pPr>
        <w:ind w:firstLineChars="200" w:firstLine="640"/>
        <w:rPr>
          <w:rFonts w:ascii="仿宋_GB2312" w:hint="eastAsia"/>
          <w:szCs w:val="160"/>
        </w:rPr>
      </w:pPr>
      <w:r w:rsidRPr="0053072F">
        <w:rPr>
          <w:rFonts w:ascii="仿宋_GB2312" w:hint="eastAsia"/>
          <w:szCs w:val="160"/>
        </w:rPr>
        <w:t>城市地下管线是城市的“生命线”，对维持城市正常功能，保障城市高效率、高质量运转，保证人民群众生命财产安全，实现城市可持续发展具有重要作用。</w:t>
      </w:r>
      <w:r w:rsidRPr="0053072F">
        <w:rPr>
          <w:rFonts w:ascii="仿宋_GB2312" w:hint="eastAsia"/>
          <w:szCs w:val="160"/>
        </w:rPr>
        <w:t>2014</w:t>
      </w:r>
      <w:r w:rsidRPr="0053072F">
        <w:rPr>
          <w:rFonts w:ascii="仿宋_GB2312" w:hint="eastAsia"/>
          <w:szCs w:val="160"/>
        </w:rPr>
        <w:t>年，国务院办公厅出台了《关于加强城市地下管线建设管理的指导意见》，明确要求研究制订地下管线综合管理方面的法规。但是，目前我市尚无地下管线综合管理法规。现有的燃气、电力等专业法规对地下管线虽有涉及，但是缺乏整体协调和衔接，已不能适应新型城镇化对城市地下管线建设与管理的实际需要。</w:t>
      </w:r>
    </w:p>
    <w:p w:rsidR="00E93155" w:rsidRPr="0053072F" w:rsidRDefault="00027F31">
      <w:pPr>
        <w:ind w:firstLineChars="200" w:firstLine="640"/>
        <w:rPr>
          <w:rFonts w:ascii="仿宋_GB2312" w:hint="eastAsia"/>
          <w:szCs w:val="160"/>
        </w:rPr>
      </w:pPr>
      <w:r w:rsidRPr="0053072F">
        <w:rPr>
          <w:rFonts w:ascii="仿宋_GB2312" w:hint="eastAsia"/>
          <w:szCs w:val="160"/>
        </w:rPr>
        <w:t>2018</w:t>
      </w:r>
      <w:r w:rsidRPr="0053072F">
        <w:rPr>
          <w:rFonts w:ascii="仿宋_GB2312" w:hint="eastAsia"/>
          <w:szCs w:val="160"/>
        </w:rPr>
        <w:t>年</w:t>
      </w:r>
      <w:r w:rsidRPr="0053072F">
        <w:rPr>
          <w:rFonts w:ascii="仿宋_GB2312" w:hint="eastAsia"/>
          <w:szCs w:val="160"/>
        </w:rPr>
        <w:t>12</w:t>
      </w:r>
      <w:r w:rsidRPr="0053072F">
        <w:rPr>
          <w:rFonts w:ascii="仿宋_GB2312" w:hint="eastAsia"/>
          <w:szCs w:val="160"/>
        </w:rPr>
        <w:t>月开始，我局组织实施芜湖市区地下管线普查工作，对芜湖市建成区</w:t>
      </w:r>
      <w:r w:rsidRPr="0053072F">
        <w:rPr>
          <w:rFonts w:ascii="仿宋_GB2312" w:hint="eastAsia"/>
          <w:szCs w:val="160"/>
        </w:rPr>
        <w:t xml:space="preserve">524.7 </w:t>
      </w:r>
      <w:r w:rsidRPr="0053072F">
        <w:rPr>
          <w:rFonts w:ascii="仿宋_GB2312" w:hint="eastAsia"/>
          <w:szCs w:val="160"/>
        </w:rPr>
        <w:t>平方公里中埋设于地下的各种管道、线缆以及普查范围内出</w:t>
      </w:r>
      <w:proofErr w:type="gramStart"/>
      <w:r w:rsidRPr="0053072F">
        <w:rPr>
          <w:rFonts w:ascii="仿宋_GB2312" w:hint="eastAsia"/>
          <w:szCs w:val="160"/>
        </w:rPr>
        <w:t>露地表</w:t>
      </w:r>
      <w:proofErr w:type="gramEnd"/>
      <w:r w:rsidRPr="0053072F">
        <w:rPr>
          <w:rFonts w:ascii="仿宋_GB2312" w:hint="eastAsia"/>
          <w:szCs w:val="160"/>
        </w:rPr>
        <w:t>的各种管线及附属设施的地理空间位置、安全运营管理等属性信息进行调查。截止到</w:t>
      </w:r>
      <w:r w:rsidRPr="0053072F">
        <w:rPr>
          <w:rFonts w:ascii="仿宋_GB2312" w:hint="eastAsia"/>
          <w:szCs w:val="160"/>
        </w:rPr>
        <w:t>2020</w:t>
      </w:r>
      <w:r w:rsidRPr="0053072F">
        <w:rPr>
          <w:rFonts w:ascii="仿宋_GB2312" w:hint="eastAsia"/>
          <w:szCs w:val="160"/>
        </w:rPr>
        <w:t>年</w:t>
      </w:r>
      <w:r w:rsidRPr="0053072F">
        <w:rPr>
          <w:rFonts w:ascii="仿宋_GB2312" w:hint="eastAsia"/>
          <w:szCs w:val="160"/>
        </w:rPr>
        <w:t>1</w:t>
      </w:r>
      <w:r w:rsidRPr="0053072F">
        <w:rPr>
          <w:rFonts w:ascii="仿宋_GB2312" w:hint="eastAsia"/>
          <w:szCs w:val="160"/>
        </w:rPr>
        <w:t>月，已全面完成地下管线普查工作，累计完成管线长度</w:t>
      </w:r>
      <w:r w:rsidRPr="0053072F">
        <w:rPr>
          <w:rFonts w:ascii="仿宋_GB2312" w:hint="eastAsia"/>
          <w:szCs w:val="160"/>
        </w:rPr>
        <w:t>15559.7 km</w:t>
      </w:r>
      <w:r w:rsidRPr="0053072F">
        <w:rPr>
          <w:rFonts w:ascii="仿宋_GB2312" w:hint="eastAsia"/>
          <w:szCs w:val="160"/>
        </w:rPr>
        <w:t>，同时建立了芜湖市综合地下管线数据库，为城市地下管线的合理开发利用、综合管理、城市数字化、智慧城市建设等奠定基础。</w:t>
      </w:r>
    </w:p>
    <w:p w:rsidR="00E93155" w:rsidRPr="0053072F" w:rsidRDefault="00027F31">
      <w:pPr>
        <w:ind w:firstLineChars="200" w:firstLine="640"/>
        <w:rPr>
          <w:rFonts w:ascii="仿宋_GB2312" w:hint="eastAsia"/>
          <w:szCs w:val="160"/>
        </w:rPr>
      </w:pPr>
      <w:r w:rsidRPr="0053072F">
        <w:rPr>
          <w:rFonts w:ascii="仿宋_GB2312" w:hint="eastAsia"/>
          <w:szCs w:val="160"/>
        </w:rPr>
        <w:t>地下管线普查基本摸清了全市地下管线家底，对于此前</w:t>
      </w:r>
      <w:r w:rsidRPr="0053072F">
        <w:rPr>
          <w:rFonts w:ascii="仿宋_GB2312" w:hint="eastAsia"/>
          <w:szCs w:val="160"/>
        </w:rPr>
        <w:lastRenderedPageBreak/>
        <w:t>杂乱无章的地下管线来说，行成了良好的开端。根据国务</w:t>
      </w:r>
      <w:r w:rsidRPr="0053072F">
        <w:rPr>
          <w:rFonts w:ascii="仿宋_GB2312" w:hint="eastAsia"/>
          <w:szCs w:val="160"/>
        </w:rPr>
        <w:t>院和省政府相关文件要求，为健全地下管线</w:t>
      </w:r>
      <w:r w:rsidRPr="0053072F">
        <w:rPr>
          <w:rFonts w:ascii="仿宋_GB2312" w:hint="eastAsia"/>
          <w:szCs w:val="160"/>
        </w:rPr>
        <w:t>和管廊</w:t>
      </w:r>
      <w:r w:rsidRPr="0053072F">
        <w:rPr>
          <w:rFonts w:ascii="仿宋_GB2312" w:hint="eastAsia"/>
          <w:szCs w:val="160"/>
        </w:rPr>
        <w:t>规划建设、运行维护、数据信息更新等方面的配套规章，根据市政府的立法计划，我局组织编写了《芜湖市城市地下管线</w:t>
      </w:r>
      <w:r w:rsidRPr="0053072F">
        <w:rPr>
          <w:rFonts w:ascii="仿宋_GB2312" w:hint="eastAsia"/>
          <w:szCs w:val="160"/>
        </w:rPr>
        <w:t>和管廊</w:t>
      </w:r>
      <w:r w:rsidRPr="0053072F">
        <w:rPr>
          <w:rFonts w:ascii="仿宋_GB2312" w:hint="eastAsia"/>
          <w:szCs w:val="160"/>
        </w:rPr>
        <w:t>管理办法》。</w:t>
      </w:r>
    </w:p>
    <w:p w:rsidR="00E93155" w:rsidRDefault="00027F31">
      <w:pPr>
        <w:ind w:firstLineChars="200" w:firstLine="640"/>
        <w:rPr>
          <w:rFonts w:eastAsia="黑体"/>
          <w:szCs w:val="160"/>
        </w:rPr>
      </w:pPr>
      <w:r>
        <w:rPr>
          <w:rFonts w:eastAsia="黑体"/>
          <w:szCs w:val="160"/>
        </w:rPr>
        <w:t>二、制定依据</w:t>
      </w:r>
    </w:p>
    <w:p w:rsidR="00E93155" w:rsidRDefault="00027F31">
      <w:pPr>
        <w:ind w:firstLineChars="200" w:firstLine="640"/>
        <w:rPr>
          <w:rFonts w:eastAsia="楷体_GB2312"/>
          <w:szCs w:val="160"/>
        </w:rPr>
      </w:pPr>
      <w:r>
        <w:rPr>
          <w:rFonts w:eastAsia="楷体_GB2312"/>
          <w:szCs w:val="160"/>
        </w:rPr>
        <w:t>（一）法律法规依据</w:t>
      </w:r>
    </w:p>
    <w:p w:rsidR="00E93155" w:rsidRPr="0053072F" w:rsidRDefault="00027F31">
      <w:pPr>
        <w:ind w:firstLineChars="200" w:firstLine="640"/>
        <w:rPr>
          <w:rFonts w:ascii="仿宋_GB2312" w:hint="eastAsia"/>
          <w:szCs w:val="160"/>
        </w:rPr>
      </w:pPr>
      <w:r w:rsidRPr="0053072F">
        <w:rPr>
          <w:rFonts w:ascii="仿宋_GB2312" w:hint="eastAsia"/>
          <w:szCs w:val="160"/>
        </w:rPr>
        <w:t>1</w:t>
      </w:r>
      <w:r w:rsidRPr="0053072F">
        <w:rPr>
          <w:rFonts w:ascii="仿宋_GB2312" w:hint="eastAsia"/>
          <w:szCs w:val="160"/>
        </w:rPr>
        <w:t>．《国务院办公厅关于加强城市地下管线建设管理的指导意见》（国办发〔</w:t>
      </w:r>
      <w:r w:rsidRPr="0053072F">
        <w:rPr>
          <w:rFonts w:ascii="仿宋_GB2312" w:hint="eastAsia"/>
          <w:szCs w:val="160"/>
        </w:rPr>
        <w:t>2014</w:t>
      </w:r>
      <w:r w:rsidRPr="0053072F">
        <w:rPr>
          <w:rFonts w:ascii="仿宋_GB2312" w:hint="eastAsia"/>
          <w:szCs w:val="160"/>
        </w:rPr>
        <w:t>〕</w:t>
      </w:r>
      <w:r w:rsidRPr="0053072F">
        <w:rPr>
          <w:rFonts w:ascii="仿宋_GB2312" w:hint="eastAsia"/>
          <w:szCs w:val="160"/>
        </w:rPr>
        <w:t>27</w:t>
      </w:r>
      <w:r w:rsidRPr="0053072F">
        <w:rPr>
          <w:rFonts w:ascii="仿宋_GB2312" w:hint="eastAsia"/>
          <w:szCs w:val="160"/>
        </w:rPr>
        <w:t>号）</w:t>
      </w:r>
    </w:p>
    <w:p w:rsidR="00E93155" w:rsidRPr="0053072F" w:rsidRDefault="00027F31">
      <w:pPr>
        <w:ind w:firstLineChars="200" w:firstLine="640"/>
        <w:rPr>
          <w:rFonts w:ascii="仿宋_GB2312" w:hint="eastAsia"/>
          <w:szCs w:val="160"/>
        </w:rPr>
      </w:pPr>
      <w:r w:rsidRPr="0053072F">
        <w:rPr>
          <w:rFonts w:ascii="仿宋_GB2312" w:hint="eastAsia"/>
          <w:szCs w:val="160"/>
        </w:rPr>
        <w:t>2</w:t>
      </w:r>
      <w:r w:rsidRPr="0053072F">
        <w:rPr>
          <w:rFonts w:ascii="仿宋_GB2312" w:hint="eastAsia"/>
          <w:szCs w:val="160"/>
        </w:rPr>
        <w:t>．《城市地下空间开发利用管理规定》（建设部令第</w:t>
      </w:r>
      <w:r w:rsidRPr="0053072F">
        <w:rPr>
          <w:rFonts w:ascii="仿宋_GB2312" w:hint="eastAsia"/>
          <w:szCs w:val="160"/>
        </w:rPr>
        <w:t>108</w:t>
      </w:r>
      <w:r w:rsidRPr="0053072F">
        <w:rPr>
          <w:rFonts w:ascii="仿宋_GB2312" w:hint="eastAsia"/>
          <w:szCs w:val="160"/>
        </w:rPr>
        <w:t>号）</w:t>
      </w:r>
    </w:p>
    <w:p w:rsidR="00E93155" w:rsidRPr="0053072F" w:rsidRDefault="00027F31">
      <w:pPr>
        <w:ind w:firstLineChars="200" w:firstLine="640"/>
        <w:rPr>
          <w:rFonts w:ascii="仿宋_GB2312" w:hint="eastAsia"/>
          <w:szCs w:val="160"/>
        </w:rPr>
      </w:pPr>
      <w:r w:rsidRPr="0053072F">
        <w:rPr>
          <w:rFonts w:ascii="仿宋_GB2312" w:hint="eastAsia"/>
          <w:szCs w:val="160"/>
        </w:rPr>
        <w:t>3</w:t>
      </w:r>
      <w:r w:rsidRPr="0053072F">
        <w:rPr>
          <w:rFonts w:ascii="仿宋_GB2312" w:hint="eastAsia"/>
          <w:szCs w:val="160"/>
        </w:rPr>
        <w:t>．《城市道路管理条例》</w:t>
      </w:r>
    </w:p>
    <w:p w:rsidR="00E93155" w:rsidRPr="0053072F" w:rsidRDefault="00027F31">
      <w:pPr>
        <w:ind w:firstLineChars="200" w:firstLine="640"/>
        <w:rPr>
          <w:rFonts w:ascii="仿宋_GB2312" w:hint="eastAsia"/>
          <w:szCs w:val="160"/>
        </w:rPr>
      </w:pPr>
      <w:r w:rsidRPr="0053072F">
        <w:rPr>
          <w:rFonts w:ascii="仿宋_GB2312" w:hint="eastAsia"/>
          <w:szCs w:val="160"/>
        </w:rPr>
        <w:t>4</w:t>
      </w:r>
      <w:r w:rsidRPr="0053072F">
        <w:rPr>
          <w:rFonts w:ascii="仿宋_GB2312" w:hint="eastAsia"/>
          <w:szCs w:val="160"/>
        </w:rPr>
        <w:t>．《建设工程安全生产管理条例》</w:t>
      </w:r>
    </w:p>
    <w:p w:rsidR="00E93155" w:rsidRPr="0053072F" w:rsidRDefault="00027F31">
      <w:pPr>
        <w:ind w:firstLineChars="200" w:firstLine="640"/>
        <w:rPr>
          <w:rFonts w:ascii="仿宋_GB2312" w:hint="eastAsia"/>
          <w:szCs w:val="160"/>
        </w:rPr>
      </w:pPr>
      <w:r w:rsidRPr="0053072F">
        <w:rPr>
          <w:rFonts w:ascii="仿宋_GB2312" w:hint="eastAsia"/>
          <w:szCs w:val="160"/>
        </w:rPr>
        <w:t>5</w:t>
      </w:r>
      <w:r w:rsidRPr="0053072F">
        <w:rPr>
          <w:rFonts w:ascii="仿宋_GB2312" w:hint="eastAsia"/>
          <w:szCs w:val="160"/>
        </w:rPr>
        <w:t>．《城市地下管线工程档案管理办法》（建设部令第</w:t>
      </w:r>
      <w:r w:rsidRPr="0053072F">
        <w:rPr>
          <w:rFonts w:ascii="仿宋_GB2312" w:hint="eastAsia"/>
          <w:szCs w:val="160"/>
        </w:rPr>
        <w:t>136</w:t>
      </w:r>
      <w:r w:rsidRPr="0053072F">
        <w:rPr>
          <w:rFonts w:ascii="仿宋_GB2312" w:hint="eastAsia"/>
          <w:szCs w:val="160"/>
        </w:rPr>
        <w:t>号）</w:t>
      </w:r>
    </w:p>
    <w:p w:rsidR="00E93155" w:rsidRDefault="00027F31">
      <w:pPr>
        <w:ind w:firstLineChars="200" w:firstLine="640"/>
        <w:rPr>
          <w:szCs w:val="160"/>
        </w:rPr>
      </w:pPr>
      <w:r w:rsidRPr="0053072F">
        <w:rPr>
          <w:rFonts w:ascii="仿宋_GB2312" w:hint="eastAsia"/>
          <w:szCs w:val="160"/>
        </w:rPr>
        <w:t>6</w:t>
      </w:r>
      <w:r w:rsidRPr="0053072F">
        <w:rPr>
          <w:rFonts w:ascii="仿宋_GB2312" w:hint="eastAsia"/>
          <w:szCs w:val="160"/>
        </w:rPr>
        <w:t>．《安徽省人民政府办公厅关于加快推进城</w:t>
      </w:r>
      <w:r w:rsidRPr="0053072F">
        <w:rPr>
          <w:rFonts w:ascii="仿宋_GB2312" w:hint="eastAsia"/>
          <w:szCs w:val="160"/>
        </w:rPr>
        <w:t>市地下管网地理信息系统和安全运行监测系统建设的指导意见》（皖政办</w:t>
      </w:r>
      <w:r w:rsidRPr="0053072F">
        <w:rPr>
          <w:rFonts w:ascii="仿宋_GB2312" w:hint="eastAsia"/>
          <w:szCs w:val="160"/>
        </w:rPr>
        <w:t>[2017]20</w:t>
      </w:r>
      <w:r w:rsidRPr="0053072F">
        <w:rPr>
          <w:rFonts w:ascii="仿宋_GB2312" w:hint="eastAsia"/>
          <w:szCs w:val="160"/>
        </w:rPr>
        <w:t>号）》</w:t>
      </w:r>
      <w:r w:rsidRPr="0053072F">
        <w:rPr>
          <w:rFonts w:ascii="仿宋_GB2312" w:hint="eastAsia"/>
          <w:szCs w:val="160"/>
        </w:rPr>
        <w:t xml:space="preserve"> </w:t>
      </w:r>
    </w:p>
    <w:p w:rsidR="00E93155" w:rsidRDefault="00027F31">
      <w:pPr>
        <w:ind w:firstLineChars="200" w:firstLine="640"/>
        <w:rPr>
          <w:rFonts w:eastAsia="楷体_GB2312"/>
          <w:szCs w:val="160"/>
        </w:rPr>
      </w:pPr>
      <w:r>
        <w:rPr>
          <w:rFonts w:eastAsia="楷体_GB2312"/>
          <w:szCs w:val="160"/>
        </w:rPr>
        <w:t>（二）参考外地的同类法律法规</w:t>
      </w:r>
    </w:p>
    <w:p w:rsidR="00E93155" w:rsidRPr="0053072F" w:rsidRDefault="00027F31">
      <w:pPr>
        <w:ind w:firstLineChars="200" w:firstLine="640"/>
        <w:rPr>
          <w:rFonts w:ascii="仿宋_GB2312" w:hint="eastAsia"/>
          <w:szCs w:val="160"/>
        </w:rPr>
      </w:pPr>
      <w:r w:rsidRPr="0053072F">
        <w:rPr>
          <w:rFonts w:ascii="仿宋_GB2312" w:hint="eastAsia"/>
          <w:szCs w:val="160"/>
        </w:rPr>
        <w:t>1</w:t>
      </w:r>
      <w:r w:rsidRPr="0053072F">
        <w:rPr>
          <w:rFonts w:ascii="仿宋_GB2312" w:hint="eastAsia"/>
          <w:szCs w:val="160"/>
        </w:rPr>
        <w:t>．《合肥市地下管线条例》</w:t>
      </w:r>
    </w:p>
    <w:p w:rsidR="00E93155" w:rsidRPr="0053072F" w:rsidRDefault="00027F31">
      <w:pPr>
        <w:ind w:firstLineChars="200" w:firstLine="640"/>
        <w:rPr>
          <w:rFonts w:ascii="仿宋_GB2312" w:hint="eastAsia"/>
          <w:szCs w:val="160"/>
        </w:rPr>
      </w:pPr>
      <w:r w:rsidRPr="0053072F">
        <w:rPr>
          <w:rFonts w:ascii="仿宋_GB2312" w:hint="eastAsia"/>
          <w:szCs w:val="160"/>
        </w:rPr>
        <w:t>2</w:t>
      </w:r>
      <w:r w:rsidRPr="0053072F">
        <w:rPr>
          <w:rFonts w:ascii="仿宋_GB2312" w:hint="eastAsia"/>
          <w:szCs w:val="160"/>
        </w:rPr>
        <w:t>．《武汉市城市地下管理办法》</w:t>
      </w:r>
    </w:p>
    <w:p w:rsidR="00E93155" w:rsidRPr="0053072F" w:rsidRDefault="00027F31">
      <w:pPr>
        <w:ind w:firstLineChars="200" w:firstLine="640"/>
        <w:rPr>
          <w:rFonts w:ascii="仿宋_GB2312" w:hint="eastAsia"/>
          <w:szCs w:val="160"/>
        </w:rPr>
      </w:pPr>
      <w:r w:rsidRPr="0053072F">
        <w:rPr>
          <w:rFonts w:ascii="仿宋_GB2312" w:hint="eastAsia"/>
          <w:szCs w:val="160"/>
        </w:rPr>
        <w:t>3</w:t>
      </w:r>
      <w:r w:rsidRPr="0053072F">
        <w:rPr>
          <w:rFonts w:ascii="仿宋_GB2312" w:hint="eastAsia"/>
          <w:szCs w:val="160"/>
        </w:rPr>
        <w:t>．《重庆市城市管理条例》</w:t>
      </w:r>
    </w:p>
    <w:p w:rsidR="00E93155" w:rsidRPr="0053072F" w:rsidRDefault="00027F31">
      <w:pPr>
        <w:ind w:firstLineChars="200" w:firstLine="640"/>
        <w:rPr>
          <w:rFonts w:ascii="仿宋_GB2312" w:hint="eastAsia"/>
          <w:szCs w:val="160"/>
        </w:rPr>
      </w:pPr>
      <w:r w:rsidRPr="0053072F">
        <w:rPr>
          <w:rFonts w:ascii="仿宋_GB2312" w:hint="eastAsia"/>
          <w:szCs w:val="160"/>
        </w:rPr>
        <w:lastRenderedPageBreak/>
        <w:t>4</w:t>
      </w:r>
      <w:r w:rsidRPr="0053072F">
        <w:rPr>
          <w:rFonts w:ascii="仿宋_GB2312" w:hint="eastAsia"/>
          <w:szCs w:val="160"/>
        </w:rPr>
        <w:t>．《长沙市城市地下管线管理条例》</w:t>
      </w:r>
    </w:p>
    <w:p w:rsidR="00E93155" w:rsidRPr="0053072F" w:rsidRDefault="00027F31">
      <w:pPr>
        <w:ind w:firstLineChars="200" w:firstLine="640"/>
        <w:rPr>
          <w:rFonts w:ascii="仿宋_GB2312" w:hint="eastAsia"/>
          <w:szCs w:val="160"/>
        </w:rPr>
      </w:pPr>
      <w:r w:rsidRPr="0053072F">
        <w:rPr>
          <w:rFonts w:ascii="仿宋_GB2312" w:hint="eastAsia"/>
          <w:szCs w:val="160"/>
        </w:rPr>
        <w:t>5.</w:t>
      </w:r>
      <w:r w:rsidRPr="0053072F">
        <w:rPr>
          <w:rFonts w:ascii="仿宋_GB2312" w:hint="eastAsia"/>
          <w:szCs w:val="160"/>
        </w:rPr>
        <w:t>《合肥市城市地下综合管廊管理办法（试行）》</w:t>
      </w:r>
    </w:p>
    <w:p w:rsidR="00E93155" w:rsidRDefault="00027F31">
      <w:pPr>
        <w:ind w:firstLineChars="200" w:firstLine="640"/>
        <w:rPr>
          <w:rFonts w:eastAsia="黑体"/>
          <w:szCs w:val="160"/>
        </w:rPr>
      </w:pPr>
      <w:r>
        <w:rPr>
          <w:rFonts w:eastAsia="黑体"/>
          <w:szCs w:val="160"/>
        </w:rPr>
        <w:t>三、起草过程</w:t>
      </w:r>
    </w:p>
    <w:p w:rsidR="00E93155" w:rsidRPr="0053072F" w:rsidRDefault="00027F31">
      <w:pPr>
        <w:ind w:firstLineChars="200" w:firstLine="640"/>
        <w:rPr>
          <w:rFonts w:ascii="仿宋_GB2312" w:hint="eastAsia"/>
          <w:szCs w:val="160"/>
        </w:rPr>
      </w:pPr>
      <w:r w:rsidRPr="0053072F">
        <w:rPr>
          <w:rFonts w:ascii="仿宋_GB2312" w:hint="eastAsia"/>
          <w:szCs w:val="160"/>
        </w:rPr>
        <w:t>我局在认真研究分析、深入调查研究并广泛征求意见的基础上，完成了《管理办法》的起草工作。</w:t>
      </w:r>
    </w:p>
    <w:p w:rsidR="00E93155" w:rsidRPr="0053072F" w:rsidRDefault="0053072F">
      <w:pPr>
        <w:ind w:firstLineChars="200" w:firstLine="640"/>
        <w:rPr>
          <w:rFonts w:ascii="仿宋_GB2312" w:hint="eastAsia"/>
          <w:szCs w:val="160"/>
        </w:rPr>
      </w:pPr>
      <w:r>
        <w:rPr>
          <w:rFonts w:ascii="仿宋_GB2312" w:hint="eastAsia"/>
          <w:szCs w:val="160"/>
        </w:rPr>
        <w:t>1.</w:t>
      </w:r>
      <w:r w:rsidR="00027F31" w:rsidRPr="0053072F">
        <w:rPr>
          <w:rFonts w:ascii="仿宋_GB2312" w:hint="eastAsia"/>
          <w:szCs w:val="160"/>
        </w:rPr>
        <w:t>芜湖市市政工程管理处（市地下管线管理办公室）成立编写组于</w:t>
      </w:r>
      <w:r w:rsidR="00027F31" w:rsidRPr="0053072F">
        <w:rPr>
          <w:rFonts w:ascii="仿宋_GB2312" w:hint="eastAsia"/>
          <w:szCs w:val="160"/>
        </w:rPr>
        <w:t>2019</w:t>
      </w:r>
      <w:r w:rsidR="00027F31" w:rsidRPr="0053072F">
        <w:rPr>
          <w:rFonts w:ascii="仿宋_GB2312" w:hint="eastAsia"/>
          <w:szCs w:val="160"/>
        </w:rPr>
        <w:t>年</w:t>
      </w:r>
      <w:r w:rsidR="00027F31" w:rsidRPr="0053072F">
        <w:rPr>
          <w:rFonts w:ascii="仿宋_GB2312" w:hint="eastAsia"/>
          <w:szCs w:val="160"/>
        </w:rPr>
        <w:t>1</w:t>
      </w:r>
      <w:r w:rsidR="00027F31" w:rsidRPr="0053072F">
        <w:rPr>
          <w:rFonts w:ascii="仿宋_GB2312" w:hint="eastAsia"/>
          <w:szCs w:val="160"/>
        </w:rPr>
        <w:t>月开始起草，经过调研、编写、讨论和修改，形成《</w:t>
      </w:r>
      <w:r w:rsidR="00027F31" w:rsidRPr="0053072F">
        <w:rPr>
          <w:rFonts w:ascii="仿宋_GB2312" w:hint="eastAsia"/>
          <w:szCs w:val="160"/>
        </w:rPr>
        <w:t>管理办法》初稿，于</w:t>
      </w:r>
      <w:r w:rsidR="00027F31" w:rsidRPr="0053072F">
        <w:rPr>
          <w:rFonts w:ascii="仿宋_GB2312" w:hint="eastAsia"/>
          <w:szCs w:val="160"/>
        </w:rPr>
        <w:t>2019</w:t>
      </w:r>
      <w:r w:rsidR="00027F31" w:rsidRPr="0053072F">
        <w:rPr>
          <w:rFonts w:ascii="仿宋_GB2312" w:hint="eastAsia"/>
          <w:szCs w:val="160"/>
        </w:rPr>
        <w:t>年</w:t>
      </w:r>
      <w:r w:rsidR="00027F31" w:rsidRPr="0053072F">
        <w:rPr>
          <w:rFonts w:ascii="仿宋_GB2312" w:hint="eastAsia"/>
          <w:szCs w:val="160"/>
        </w:rPr>
        <w:t>5</w:t>
      </w:r>
      <w:r w:rsidR="00027F31" w:rsidRPr="0053072F">
        <w:rPr>
          <w:rFonts w:ascii="仿宋_GB2312" w:hint="eastAsia"/>
          <w:szCs w:val="160"/>
        </w:rPr>
        <w:t>月提交市城市管理局。</w:t>
      </w:r>
    </w:p>
    <w:p w:rsidR="00E93155" w:rsidRPr="0053072F" w:rsidRDefault="0053072F">
      <w:pPr>
        <w:ind w:firstLineChars="200" w:firstLine="640"/>
        <w:rPr>
          <w:rFonts w:ascii="仿宋_GB2312" w:hint="eastAsia"/>
          <w:szCs w:val="160"/>
        </w:rPr>
      </w:pPr>
      <w:r>
        <w:rPr>
          <w:rFonts w:ascii="仿宋_GB2312" w:hint="eastAsia"/>
          <w:szCs w:val="160"/>
        </w:rPr>
        <w:t>2.</w:t>
      </w:r>
      <w:r w:rsidR="00027F31" w:rsidRPr="0053072F">
        <w:rPr>
          <w:rFonts w:ascii="仿宋_GB2312" w:hint="eastAsia"/>
          <w:szCs w:val="160"/>
        </w:rPr>
        <w:t>2019</w:t>
      </w:r>
      <w:r w:rsidR="00027F31" w:rsidRPr="0053072F">
        <w:rPr>
          <w:rFonts w:ascii="仿宋_GB2312" w:hint="eastAsia"/>
          <w:szCs w:val="160"/>
        </w:rPr>
        <w:t>年</w:t>
      </w:r>
      <w:r w:rsidR="00027F31" w:rsidRPr="0053072F">
        <w:rPr>
          <w:rFonts w:ascii="仿宋_GB2312" w:hint="eastAsia"/>
          <w:szCs w:val="160"/>
        </w:rPr>
        <w:t>5</w:t>
      </w:r>
      <w:r w:rsidR="00027F31" w:rsidRPr="0053072F">
        <w:rPr>
          <w:rFonts w:ascii="仿宋_GB2312" w:hint="eastAsia"/>
          <w:szCs w:val="160"/>
        </w:rPr>
        <w:t>月，市城市管理局书面征求了市自然资源和规划局、镜湖区人民政府、市重点工程建设管理局、市电力公司等三十多个地下管线</w:t>
      </w:r>
      <w:r w:rsidR="00027F31" w:rsidRPr="0053072F">
        <w:rPr>
          <w:rFonts w:ascii="仿宋_GB2312" w:hint="eastAsia"/>
          <w:szCs w:val="160"/>
        </w:rPr>
        <w:t>行业</w:t>
      </w:r>
      <w:r w:rsidR="00027F31" w:rsidRPr="0053072F">
        <w:rPr>
          <w:rFonts w:ascii="仿宋_GB2312" w:hint="eastAsia"/>
          <w:szCs w:val="160"/>
        </w:rPr>
        <w:t>管理部门（单位）和权属单位的意见，共收到反馈意见</w:t>
      </w:r>
      <w:r w:rsidR="00027F31" w:rsidRPr="0053072F">
        <w:rPr>
          <w:rFonts w:ascii="仿宋_GB2312" w:hint="eastAsia"/>
          <w:szCs w:val="160"/>
        </w:rPr>
        <w:t>43</w:t>
      </w:r>
      <w:r w:rsidR="00027F31" w:rsidRPr="0053072F">
        <w:rPr>
          <w:rFonts w:ascii="仿宋_GB2312" w:hint="eastAsia"/>
          <w:szCs w:val="160"/>
        </w:rPr>
        <w:t>条，采纳合理意见</w:t>
      </w:r>
      <w:r w:rsidR="00027F31" w:rsidRPr="0053072F">
        <w:rPr>
          <w:rFonts w:ascii="仿宋_GB2312" w:hint="eastAsia"/>
          <w:szCs w:val="160"/>
        </w:rPr>
        <w:t>25</w:t>
      </w:r>
      <w:r w:rsidR="00027F31" w:rsidRPr="0053072F">
        <w:rPr>
          <w:rFonts w:ascii="仿宋_GB2312" w:hint="eastAsia"/>
          <w:szCs w:val="160"/>
        </w:rPr>
        <w:t>条，未采纳</w:t>
      </w:r>
      <w:r w:rsidR="00027F31" w:rsidRPr="0053072F">
        <w:rPr>
          <w:rFonts w:ascii="仿宋_GB2312" w:hint="eastAsia"/>
          <w:szCs w:val="160"/>
        </w:rPr>
        <w:t>18</w:t>
      </w:r>
      <w:r w:rsidR="00027F31" w:rsidRPr="0053072F">
        <w:rPr>
          <w:rFonts w:ascii="仿宋_GB2312" w:hint="eastAsia"/>
          <w:szCs w:val="160"/>
        </w:rPr>
        <w:t>条，并在学习借鉴其他城市立法经验的基础上，经过反复研究、讨论和修改，形成草案报请审查。</w:t>
      </w:r>
    </w:p>
    <w:p w:rsidR="0053072F" w:rsidRDefault="0053072F" w:rsidP="0053072F">
      <w:pPr>
        <w:ind w:firstLineChars="200" w:firstLine="640"/>
        <w:rPr>
          <w:rFonts w:ascii="仿宋_GB2312" w:hint="eastAsia"/>
          <w:szCs w:val="160"/>
        </w:rPr>
      </w:pPr>
      <w:r>
        <w:rPr>
          <w:rFonts w:ascii="仿宋_GB2312" w:hint="eastAsia"/>
          <w:szCs w:val="160"/>
        </w:rPr>
        <w:t>3.</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3</w:t>
      </w:r>
      <w:r w:rsidR="00027F31" w:rsidRPr="0053072F">
        <w:rPr>
          <w:rFonts w:ascii="仿宋_GB2312" w:hint="eastAsia"/>
          <w:szCs w:val="160"/>
        </w:rPr>
        <w:t>月，市司法局再次征求各级政府部门及管线管理权属单位意见，共收到反馈意见</w:t>
      </w:r>
      <w:r w:rsidR="00027F31" w:rsidRPr="0053072F">
        <w:rPr>
          <w:rFonts w:ascii="仿宋_GB2312" w:hint="eastAsia"/>
          <w:szCs w:val="160"/>
        </w:rPr>
        <w:t>48</w:t>
      </w:r>
      <w:r w:rsidR="00027F31" w:rsidRPr="0053072F">
        <w:rPr>
          <w:rFonts w:ascii="仿宋_GB2312" w:hint="eastAsia"/>
          <w:szCs w:val="160"/>
        </w:rPr>
        <w:t>条，市司法局组织对每条意见进行认真讨论研究，最终采纳及部分采纳合</w:t>
      </w:r>
      <w:r w:rsidR="00027F31" w:rsidRPr="0053072F">
        <w:rPr>
          <w:rFonts w:ascii="仿宋_GB2312" w:hint="eastAsia"/>
          <w:szCs w:val="160"/>
        </w:rPr>
        <w:t>理意见</w:t>
      </w:r>
      <w:r w:rsidR="00027F31" w:rsidRPr="0053072F">
        <w:rPr>
          <w:rFonts w:ascii="仿宋_GB2312" w:hint="eastAsia"/>
          <w:szCs w:val="160"/>
        </w:rPr>
        <w:t>26</w:t>
      </w:r>
      <w:r w:rsidR="00027F31" w:rsidRPr="0053072F">
        <w:rPr>
          <w:rFonts w:ascii="仿宋_GB2312" w:hint="eastAsia"/>
          <w:szCs w:val="160"/>
        </w:rPr>
        <w:t>条，未采纳</w:t>
      </w:r>
      <w:r w:rsidR="00027F31" w:rsidRPr="0053072F">
        <w:rPr>
          <w:rFonts w:ascii="仿宋_GB2312" w:hint="eastAsia"/>
          <w:szCs w:val="160"/>
        </w:rPr>
        <w:t>22</w:t>
      </w:r>
      <w:r w:rsidR="00027F31" w:rsidRPr="0053072F">
        <w:rPr>
          <w:rFonts w:ascii="仿宋_GB2312" w:hint="eastAsia"/>
          <w:szCs w:val="160"/>
        </w:rPr>
        <w:t>条，对《管理办法》进行修改，于</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4</w:t>
      </w:r>
      <w:r w:rsidR="00027F31" w:rsidRPr="0053072F">
        <w:rPr>
          <w:rFonts w:ascii="仿宋_GB2312" w:hint="eastAsia"/>
          <w:szCs w:val="160"/>
        </w:rPr>
        <w:t>月形成了《管理办法》报批稿。</w:t>
      </w:r>
    </w:p>
    <w:p w:rsidR="0053072F" w:rsidRDefault="0053072F" w:rsidP="0053072F">
      <w:pPr>
        <w:ind w:firstLineChars="200" w:firstLine="640"/>
        <w:rPr>
          <w:rFonts w:ascii="仿宋_GB2312" w:hint="eastAsia"/>
          <w:szCs w:val="160"/>
        </w:rPr>
      </w:pPr>
      <w:r>
        <w:rPr>
          <w:rFonts w:ascii="仿宋_GB2312" w:hint="eastAsia"/>
          <w:szCs w:val="160"/>
        </w:rPr>
        <w:t>4.</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8</w:t>
      </w:r>
      <w:r w:rsidR="00027F31" w:rsidRPr="0053072F">
        <w:rPr>
          <w:rFonts w:ascii="仿宋_GB2312" w:hint="eastAsia"/>
          <w:szCs w:val="160"/>
        </w:rPr>
        <w:t>月，根据市司法局的意见，将《芜湖市城市地下综合管廊管理办法</w:t>
      </w:r>
      <w:r w:rsidR="00027F31" w:rsidRPr="0053072F">
        <w:rPr>
          <w:rFonts w:ascii="仿宋_GB2312" w:hint="eastAsia"/>
          <w:szCs w:val="160"/>
        </w:rPr>
        <w:t>(</w:t>
      </w:r>
      <w:r w:rsidR="00027F31" w:rsidRPr="0053072F">
        <w:rPr>
          <w:rFonts w:ascii="仿宋_GB2312" w:hint="eastAsia"/>
          <w:szCs w:val="160"/>
        </w:rPr>
        <w:t>送审稿</w:t>
      </w:r>
      <w:r w:rsidR="00027F31" w:rsidRPr="0053072F">
        <w:rPr>
          <w:rFonts w:ascii="仿宋_GB2312" w:hint="eastAsia"/>
          <w:szCs w:val="160"/>
        </w:rPr>
        <w:t>)</w:t>
      </w:r>
      <w:r w:rsidR="00027F31" w:rsidRPr="0053072F">
        <w:rPr>
          <w:rFonts w:ascii="仿宋_GB2312" w:hint="eastAsia"/>
          <w:szCs w:val="160"/>
        </w:rPr>
        <w:t>》的内容纳入本办法，重新</w:t>
      </w:r>
      <w:r w:rsidR="00027F31" w:rsidRPr="0053072F">
        <w:rPr>
          <w:rFonts w:ascii="仿宋_GB2312" w:hint="eastAsia"/>
          <w:szCs w:val="160"/>
        </w:rPr>
        <w:lastRenderedPageBreak/>
        <w:t>修改形成新的《管理办法》（征求意见稿）</w:t>
      </w:r>
    </w:p>
    <w:p w:rsidR="00E93155" w:rsidRDefault="0053072F" w:rsidP="0053072F">
      <w:pPr>
        <w:ind w:firstLineChars="200" w:firstLine="640"/>
        <w:rPr>
          <w:rFonts w:ascii="仿宋_GB2312" w:hint="eastAsia"/>
          <w:szCs w:val="160"/>
        </w:rPr>
      </w:pPr>
      <w:r>
        <w:rPr>
          <w:rFonts w:ascii="仿宋_GB2312" w:hint="eastAsia"/>
          <w:szCs w:val="160"/>
        </w:rPr>
        <w:t>5.</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9</w:t>
      </w:r>
      <w:r w:rsidR="00027F31" w:rsidRPr="0053072F">
        <w:rPr>
          <w:rFonts w:ascii="仿宋_GB2312" w:hint="eastAsia"/>
          <w:szCs w:val="160"/>
        </w:rPr>
        <w:t>月，市司法局再次征求各级政府部门、管廊建设管理单位及管线管理权属单位意见，市司法局组织对每条意见进行认真讨论研究，最终采纳及部分采纳合理意见，对《管理办法》进行修改完善，于</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10</w:t>
      </w:r>
      <w:r w:rsidR="00027F31" w:rsidRPr="0053072F">
        <w:rPr>
          <w:rFonts w:ascii="仿宋_GB2312" w:hint="eastAsia"/>
          <w:szCs w:val="160"/>
        </w:rPr>
        <w:t>月形成了《管理办法》报批稿。</w:t>
      </w:r>
    </w:p>
    <w:p w:rsidR="00E93155" w:rsidRPr="0053072F" w:rsidRDefault="0053072F" w:rsidP="0053072F">
      <w:pPr>
        <w:ind w:firstLineChars="200" w:firstLine="640"/>
        <w:rPr>
          <w:rFonts w:ascii="仿宋_GB2312" w:hint="eastAsia"/>
          <w:szCs w:val="160"/>
        </w:rPr>
      </w:pPr>
      <w:r>
        <w:rPr>
          <w:rFonts w:ascii="仿宋_GB2312" w:hint="eastAsia"/>
          <w:szCs w:val="160"/>
        </w:rPr>
        <w:t>6.</w:t>
      </w:r>
      <w:r w:rsidR="00027F31" w:rsidRPr="0053072F">
        <w:rPr>
          <w:rFonts w:ascii="仿宋_GB2312" w:hint="eastAsia"/>
          <w:szCs w:val="160"/>
        </w:rPr>
        <w:t>2020</w:t>
      </w:r>
      <w:r w:rsidR="00027F31" w:rsidRPr="0053072F">
        <w:rPr>
          <w:rFonts w:ascii="仿宋_GB2312" w:hint="eastAsia"/>
          <w:szCs w:val="160"/>
        </w:rPr>
        <w:t>年</w:t>
      </w:r>
      <w:r w:rsidR="00027F31" w:rsidRPr="0053072F">
        <w:rPr>
          <w:rFonts w:ascii="仿宋_GB2312" w:hint="eastAsia"/>
          <w:szCs w:val="160"/>
        </w:rPr>
        <w:t>11</w:t>
      </w:r>
      <w:r w:rsidR="00027F31" w:rsidRPr="0053072F">
        <w:rPr>
          <w:rFonts w:ascii="仿宋_GB2312" w:hint="eastAsia"/>
          <w:szCs w:val="160"/>
        </w:rPr>
        <w:t>月，根据上海凯德（芜湖）律师事务所出具的《法律意见书》（共</w:t>
      </w:r>
      <w:r w:rsidR="00027F31" w:rsidRPr="0053072F">
        <w:rPr>
          <w:rFonts w:ascii="仿宋_GB2312" w:hint="eastAsia"/>
          <w:szCs w:val="160"/>
        </w:rPr>
        <w:t>10</w:t>
      </w:r>
      <w:r w:rsidR="00027F31" w:rsidRPr="0053072F">
        <w:rPr>
          <w:rFonts w:ascii="仿宋_GB2312" w:hint="eastAsia"/>
          <w:szCs w:val="160"/>
        </w:rPr>
        <w:t>条意见），对《管理办法》进行了修改。</w:t>
      </w:r>
    </w:p>
    <w:p w:rsidR="0053072F" w:rsidRDefault="00027F31" w:rsidP="0053072F">
      <w:pPr>
        <w:ind w:left="5" w:firstLineChars="177" w:firstLine="566"/>
        <w:rPr>
          <w:rFonts w:ascii="仿宋_GB2312" w:hint="eastAsia"/>
          <w:szCs w:val="160"/>
        </w:rPr>
      </w:pPr>
      <w:r w:rsidRPr="0053072F">
        <w:rPr>
          <w:rFonts w:ascii="仿宋_GB2312" w:hint="eastAsia"/>
          <w:szCs w:val="160"/>
        </w:rPr>
        <w:t>20</w:t>
      </w:r>
      <w:r w:rsidRPr="0053072F">
        <w:rPr>
          <w:rFonts w:ascii="仿宋_GB2312" w:hint="eastAsia"/>
          <w:szCs w:val="160"/>
        </w:rPr>
        <w:t>20</w:t>
      </w:r>
      <w:r w:rsidRPr="0053072F">
        <w:rPr>
          <w:rFonts w:ascii="仿宋_GB2312" w:hint="eastAsia"/>
          <w:szCs w:val="160"/>
        </w:rPr>
        <w:t>年</w:t>
      </w:r>
      <w:r w:rsidRPr="0053072F">
        <w:rPr>
          <w:rFonts w:ascii="仿宋_GB2312" w:hint="eastAsia"/>
          <w:szCs w:val="160"/>
        </w:rPr>
        <w:t>12</w:t>
      </w:r>
      <w:r w:rsidRPr="0053072F">
        <w:rPr>
          <w:rFonts w:ascii="仿宋_GB2312" w:hint="eastAsia"/>
          <w:szCs w:val="160"/>
        </w:rPr>
        <w:t>月</w:t>
      </w:r>
      <w:r w:rsidRPr="0053072F">
        <w:rPr>
          <w:rFonts w:ascii="仿宋_GB2312" w:hint="eastAsia"/>
          <w:szCs w:val="160"/>
        </w:rPr>
        <w:t>8</w:t>
      </w:r>
      <w:r w:rsidRPr="0053072F">
        <w:rPr>
          <w:rFonts w:ascii="仿宋_GB2312" w:hint="eastAsia"/>
          <w:szCs w:val="160"/>
        </w:rPr>
        <w:t>日</w:t>
      </w:r>
      <w:r w:rsidRPr="0053072F">
        <w:rPr>
          <w:rFonts w:ascii="仿宋_GB2312" w:hint="eastAsia"/>
          <w:szCs w:val="160"/>
        </w:rPr>
        <w:t>，市城市管理局书面征求了市自然资源和规划局、镜湖区人民政府、市重点工程建设管理局、市电力公司等三十多个地下管线</w:t>
      </w:r>
      <w:r w:rsidRPr="0053072F">
        <w:rPr>
          <w:rFonts w:ascii="仿宋_GB2312" w:hint="eastAsia"/>
          <w:szCs w:val="160"/>
        </w:rPr>
        <w:t>行业</w:t>
      </w:r>
      <w:r w:rsidRPr="0053072F">
        <w:rPr>
          <w:rFonts w:ascii="仿宋_GB2312" w:hint="eastAsia"/>
          <w:szCs w:val="160"/>
        </w:rPr>
        <w:t>管理部门（单位）和权属单位的意见，共收到反馈意见</w:t>
      </w:r>
      <w:r w:rsidRPr="0053072F">
        <w:rPr>
          <w:rFonts w:ascii="仿宋_GB2312" w:hint="eastAsia"/>
          <w:szCs w:val="160"/>
        </w:rPr>
        <w:t>78</w:t>
      </w:r>
      <w:r w:rsidRPr="0053072F">
        <w:rPr>
          <w:rFonts w:ascii="仿宋_GB2312" w:hint="eastAsia"/>
          <w:szCs w:val="160"/>
        </w:rPr>
        <w:t>条，采纳合理意见</w:t>
      </w:r>
      <w:r w:rsidRPr="0053072F">
        <w:rPr>
          <w:rFonts w:ascii="仿宋_GB2312" w:hint="eastAsia"/>
          <w:szCs w:val="160"/>
        </w:rPr>
        <w:t>62</w:t>
      </w:r>
      <w:r w:rsidRPr="0053072F">
        <w:rPr>
          <w:rFonts w:ascii="仿宋_GB2312" w:hint="eastAsia"/>
          <w:szCs w:val="160"/>
        </w:rPr>
        <w:t>条，未采纳</w:t>
      </w:r>
      <w:r w:rsidRPr="0053072F">
        <w:rPr>
          <w:rFonts w:ascii="仿宋_GB2312" w:hint="eastAsia"/>
          <w:szCs w:val="160"/>
        </w:rPr>
        <w:t>1</w:t>
      </w:r>
      <w:r w:rsidRPr="0053072F">
        <w:rPr>
          <w:rFonts w:ascii="仿宋_GB2312" w:hint="eastAsia"/>
          <w:szCs w:val="160"/>
        </w:rPr>
        <w:t>6</w:t>
      </w:r>
      <w:r w:rsidRPr="0053072F">
        <w:rPr>
          <w:rFonts w:ascii="仿宋_GB2312" w:hint="eastAsia"/>
          <w:szCs w:val="160"/>
        </w:rPr>
        <w:t>条，并在学习借鉴其他城市立法经验的基础上，经过反复研究、讨论和修改，形成草案报请审查。</w:t>
      </w:r>
    </w:p>
    <w:p w:rsidR="00E93155" w:rsidRPr="0053072F" w:rsidRDefault="0053072F" w:rsidP="0053072F">
      <w:pPr>
        <w:ind w:left="5" w:firstLineChars="177" w:firstLine="566"/>
        <w:rPr>
          <w:rFonts w:ascii="仿宋_GB2312" w:hint="eastAsia"/>
          <w:szCs w:val="160"/>
        </w:rPr>
      </w:pPr>
      <w:r>
        <w:rPr>
          <w:rFonts w:ascii="仿宋_GB2312" w:hint="eastAsia"/>
          <w:szCs w:val="160"/>
        </w:rPr>
        <w:t>7.</w:t>
      </w:r>
      <w:r w:rsidR="00027F31" w:rsidRPr="0053072F">
        <w:rPr>
          <w:rFonts w:ascii="仿宋_GB2312" w:hint="eastAsia"/>
          <w:szCs w:val="160"/>
        </w:rPr>
        <w:t>202</w:t>
      </w:r>
      <w:r w:rsidR="00027F31" w:rsidRPr="0053072F">
        <w:rPr>
          <w:rFonts w:ascii="仿宋_GB2312" w:hint="eastAsia"/>
          <w:szCs w:val="160"/>
        </w:rPr>
        <w:t>1</w:t>
      </w:r>
      <w:r w:rsidR="00027F31" w:rsidRPr="0053072F">
        <w:rPr>
          <w:rFonts w:ascii="仿宋_GB2312" w:hint="eastAsia"/>
          <w:szCs w:val="160"/>
        </w:rPr>
        <w:t>年</w:t>
      </w:r>
      <w:r w:rsidR="00027F31" w:rsidRPr="0053072F">
        <w:rPr>
          <w:rFonts w:ascii="仿宋_GB2312" w:hint="eastAsia"/>
          <w:szCs w:val="160"/>
        </w:rPr>
        <w:t>4</w:t>
      </w:r>
      <w:r w:rsidR="00027F31" w:rsidRPr="0053072F">
        <w:rPr>
          <w:rFonts w:ascii="仿宋_GB2312" w:hint="eastAsia"/>
          <w:szCs w:val="160"/>
        </w:rPr>
        <w:t>月，根据上海凯德（芜湖）律师事务所出具的《法律意见书》（共</w:t>
      </w:r>
      <w:r w:rsidR="00027F31" w:rsidRPr="0053072F">
        <w:rPr>
          <w:rFonts w:ascii="仿宋_GB2312" w:hint="eastAsia"/>
          <w:szCs w:val="160"/>
        </w:rPr>
        <w:t>9</w:t>
      </w:r>
      <w:r w:rsidR="00027F31" w:rsidRPr="0053072F">
        <w:rPr>
          <w:rFonts w:ascii="仿宋_GB2312" w:hint="eastAsia"/>
          <w:szCs w:val="160"/>
        </w:rPr>
        <w:t>条意见），对《管理办法》进行了修改</w:t>
      </w:r>
      <w:r w:rsidR="00027F31" w:rsidRPr="0053072F">
        <w:rPr>
          <w:rFonts w:ascii="仿宋_GB2312" w:hint="eastAsia"/>
          <w:szCs w:val="160"/>
        </w:rPr>
        <w:t>，采纳意见</w:t>
      </w:r>
      <w:r w:rsidR="00027F31" w:rsidRPr="0053072F">
        <w:rPr>
          <w:rFonts w:ascii="仿宋_GB2312" w:hint="eastAsia"/>
          <w:szCs w:val="160"/>
        </w:rPr>
        <w:t>8</w:t>
      </w:r>
      <w:r w:rsidR="00027F31" w:rsidRPr="0053072F">
        <w:rPr>
          <w:rFonts w:ascii="仿宋_GB2312" w:hint="eastAsia"/>
          <w:szCs w:val="160"/>
        </w:rPr>
        <w:t>条，未采纳</w:t>
      </w:r>
      <w:r w:rsidR="00027F31" w:rsidRPr="0053072F">
        <w:rPr>
          <w:rFonts w:ascii="仿宋_GB2312" w:hint="eastAsia"/>
          <w:szCs w:val="160"/>
        </w:rPr>
        <w:t>1</w:t>
      </w:r>
      <w:r w:rsidR="00027F31" w:rsidRPr="0053072F">
        <w:rPr>
          <w:rFonts w:ascii="仿宋_GB2312" w:hint="eastAsia"/>
          <w:szCs w:val="160"/>
        </w:rPr>
        <w:t>条。</w:t>
      </w:r>
    </w:p>
    <w:p w:rsidR="00E93155" w:rsidRDefault="00027F31">
      <w:pPr>
        <w:numPr>
          <w:ilvl w:val="0"/>
          <w:numId w:val="2"/>
        </w:numPr>
        <w:ind w:firstLineChars="200" w:firstLine="640"/>
        <w:rPr>
          <w:rFonts w:eastAsia="黑体"/>
          <w:szCs w:val="160"/>
        </w:rPr>
      </w:pPr>
      <w:r>
        <w:rPr>
          <w:rFonts w:eastAsia="黑体"/>
          <w:szCs w:val="160"/>
        </w:rPr>
        <w:t>《</w:t>
      </w:r>
      <w:r>
        <w:rPr>
          <w:rFonts w:eastAsia="黑体" w:hint="eastAsia"/>
          <w:szCs w:val="160"/>
        </w:rPr>
        <w:t>管理</w:t>
      </w:r>
      <w:r>
        <w:rPr>
          <w:rFonts w:eastAsia="黑体"/>
          <w:szCs w:val="160"/>
        </w:rPr>
        <w:t>办法》</w:t>
      </w:r>
      <w:r>
        <w:rPr>
          <w:rFonts w:eastAsia="黑体" w:hint="eastAsia"/>
          <w:szCs w:val="160"/>
        </w:rPr>
        <w:t>主要内容</w:t>
      </w:r>
    </w:p>
    <w:p w:rsidR="00E93155" w:rsidRPr="0053072F" w:rsidRDefault="00027F31">
      <w:pPr>
        <w:ind w:firstLineChars="200" w:firstLine="640"/>
        <w:rPr>
          <w:rFonts w:ascii="仿宋_GB2312" w:hint="eastAsia"/>
          <w:szCs w:val="160"/>
        </w:rPr>
      </w:pPr>
      <w:r w:rsidRPr="0053072F">
        <w:rPr>
          <w:rFonts w:ascii="仿宋_GB2312" w:hint="eastAsia"/>
          <w:szCs w:val="160"/>
        </w:rPr>
        <w:t>《</w:t>
      </w:r>
      <w:r w:rsidRPr="0053072F">
        <w:rPr>
          <w:rFonts w:ascii="仿宋_GB2312" w:hint="eastAsia"/>
          <w:szCs w:val="160"/>
        </w:rPr>
        <w:t>管理</w:t>
      </w:r>
      <w:r w:rsidRPr="0053072F">
        <w:rPr>
          <w:rFonts w:ascii="仿宋_GB2312" w:hint="eastAsia"/>
          <w:szCs w:val="160"/>
        </w:rPr>
        <w:t>办法》</w:t>
      </w:r>
      <w:r w:rsidRPr="0053072F">
        <w:rPr>
          <w:rFonts w:ascii="仿宋_GB2312" w:hint="eastAsia"/>
          <w:szCs w:val="160"/>
        </w:rPr>
        <w:t>共</w:t>
      </w:r>
      <w:r w:rsidRPr="0053072F">
        <w:rPr>
          <w:rFonts w:ascii="仿宋_GB2312" w:hint="eastAsia"/>
          <w:szCs w:val="160"/>
        </w:rPr>
        <w:t>48</w:t>
      </w:r>
      <w:r w:rsidRPr="0053072F">
        <w:rPr>
          <w:rFonts w:ascii="仿宋_GB2312" w:hint="eastAsia"/>
          <w:szCs w:val="160"/>
        </w:rPr>
        <w:t>条，分为总则、规划管理、建设管理、运行管理</w:t>
      </w:r>
      <w:r w:rsidRPr="0053072F">
        <w:rPr>
          <w:rFonts w:ascii="仿宋_GB2312" w:hint="eastAsia"/>
          <w:szCs w:val="160"/>
        </w:rPr>
        <w:t>、综合管廊、信息管理、法律责任、附则共</w:t>
      </w:r>
      <w:r w:rsidRPr="0053072F">
        <w:rPr>
          <w:rFonts w:ascii="仿宋_GB2312" w:hint="eastAsia"/>
          <w:szCs w:val="160"/>
        </w:rPr>
        <w:t>8</w:t>
      </w:r>
      <w:r w:rsidRPr="0053072F">
        <w:rPr>
          <w:rFonts w:ascii="仿宋_GB2312" w:hint="eastAsia"/>
          <w:szCs w:val="160"/>
        </w:rPr>
        <w:t>大部分，内容基本涵盖了地下管线及综合管廊规划</w:t>
      </w:r>
      <w:r w:rsidRPr="0053072F">
        <w:rPr>
          <w:rFonts w:ascii="仿宋_GB2312" w:hint="eastAsia"/>
          <w:szCs w:val="160"/>
        </w:rPr>
        <w:t>、建设、</w:t>
      </w:r>
      <w:r w:rsidRPr="0053072F">
        <w:rPr>
          <w:rFonts w:ascii="仿宋_GB2312" w:hint="eastAsia"/>
          <w:szCs w:val="160"/>
        </w:rPr>
        <w:lastRenderedPageBreak/>
        <w:t>运维和信息管理的各个方面，具有较强的针对性、实用性和可操作性。</w:t>
      </w:r>
    </w:p>
    <w:p w:rsidR="00E93155" w:rsidRPr="0053072F" w:rsidRDefault="00027F31">
      <w:pPr>
        <w:ind w:firstLineChars="200" w:firstLine="640"/>
        <w:rPr>
          <w:rFonts w:ascii="仿宋_GB2312" w:hint="eastAsia"/>
          <w:szCs w:val="160"/>
        </w:rPr>
      </w:pPr>
      <w:r w:rsidRPr="0053072F">
        <w:rPr>
          <w:rFonts w:ascii="仿宋_GB2312" w:hint="eastAsia"/>
          <w:szCs w:val="160"/>
        </w:rPr>
        <w:t>1</w:t>
      </w:r>
      <w:r w:rsidR="0053072F" w:rsidRPr="0053072F">
        <w:rPr>
          <w:rFonts w:ascii="仿宋_GB2312" w:hint="eastAsia"/>
          <w:szCs w:val="160"/>
        </w:rPr>
        <w:t>.</w:t>
      </w:r>
      <w:r w:rsidRPr="0053072F">
        <w:rPr>
          <w:rFonts w:ascii="仿宋_GB2312" w:hint="eastAsia"/>
          <w:szCs w:val="160"/>
        </w:rPr>
        <w:t>第一章总则明确了适用范围、地下管线</w:t>
      </w:r>
      <w:r w:rsidRPr="0053072F">
        <w:rPr>
          <w:rFonts w:ascii="仿宋_GB2312" w:hint="eastAsia"/>
          <w:szCs w:val="160"/>
        </w:rPr>
        <w:t>和管廊管理原则、管理部门的职责分工，科技创新，财政保障，宣传教育和举报等内容。</w:t>
      </w:r>
    </w:p>
    <w:p w:rsidR="00E93155" w:rsidRPr="0053072F" w:rsidRDefault="00027F31">
      <w:pPr>
        <w:ind w:firstLineChars="200" w:firstLine="640"/>
        <w:rPr>
          <w:rFonts w:ascii="仿宋_GB2312" w:hint="eastAsia"/>
          <w:szCs w:val="160"/>
        </w:rPr>
      </w:pPr>
      <w:r w:rsidRPr="0053072F">
        <w:rPr>
          <w:rFonts w:ascii="仿宋_GB2312" w:hint="eastAsia"/>
          <w:szCs w:val="160"/>
        </w:rPr>
        <w:t>2</w:t>
      </w:r>
      <w:r w:rsidR="0053072F" w:rsidRPr="0053072F">
        <w:rPr>
          <w:rFonts w:ascii="仿宋_GB2312" w:hint="eastAsia"/>
          <w:szCs w:val="160"/>
        </w:rPr>
        <w:t>.</w:t>
      </w:r>
      <w:r w:rsidRPr="0053072F">
        <w:rPr>
          <w:rFonts w:ascii="仿宋_GB2312" w:hint="eastAsia"/>
          <w:szCs w:val="160"/>
        </w:rPr>
        <w:t>第二章规划管理明确了地下管线规划编制、管线工程规划审批、规划定位与规划核实等要求，突出强</w:t>
      </w:r>
      <w:r w:rsidRPr="0053072F">
        <w:rPr>
          <w:rFonts w:ascii="仿宋_GB2312" w:hint="eastAsia"/>
          <w:szCs w:val="160"/>
        </w:rPr>
        <w:t>调了规划引领作用。</w:t>
      </w:r>
    </w:p>
    <w:p w:rsidR="00E93155" w:rsidRPr="0053072F" w:rsidRDefault="00027F31">
      <w:pPr>
        <w:ind w:firstLineChars="200" w:firstLine="640"/>
        <w:rPr>
          <w:rFonts w:ascii="仿宋_GB2312" w:hint="eastAsia"/>
          <w:szCs w:val="160"/>
        </w:rPr>
      </w:pPr>
      <w:r w:rsidRPr="0053072F">
        <w:rPr>
          <w:rFonts w:ascii="仿宋_GB2312" w:hint="eastAsia"/>
          <w:szCs w:val="160"/>
        </w:rPr>
        <w:t>3</w:t>
      </w:r>
      <w:r w:rsidR="0053072F" w:rsidRPr="0053072F">
        <w:rPr>
          <w:rFonts w:ascii="仿宋_GB2312" w:hint="eastAsia"/>
          <w:szCs w:val="160"/>
        </w:rPr>
        <w:t>.</w:t>
      </w:r>
      <w:r w:rsidRPr="0053072F">
        <w:rPr>
          <w:rFonts w:ascii="仿宋_GB2312" w:hint="eastAsia"/>
          <w:szCs w:val="160"/>
        </w:rPr>
        <w:t>第三章建设管理明确了地下管线建设计划制定、实施和施工涉及的许可、既有地下管线施工保护、施工开挖、施工安全、竣工测量等内容，要求合理安排建设时序，提高城市基础设施建设的整体性、系统性。强调应在地下管线工程施工覆土前进行竣工测量。</w:t>
      </w:r>
    </w:p>
    <w:p w:rsidR="00E93155" w:rsidRPr="0053072F" w:rsidRDefault="00027F31">
      <w:pPr>
        <w:ind w:firstLineChars="200" w:firstLine="640"/>
        <w:rPr>
          <w:rFonts w:ascii="仿宋_GB2312" w:hint="eastAsia"/>
          <w:szCs w:val="160"/>
        </w:rPr>
      </w:pPr>
      <w:r w:rsidRPr="0053072F">
        <w:rPr>
          <w:rFonts w:ascii="仿宋_GB2312" w:hint="eastAsia"/>
          <w:szCs w:val="160"/>
        </w:rPr>
        <w:t>4</w:t>
      </w:r>
      <w:r w:rsidR="0053072F" w:rsidRPr="0053072F">
        <w:rPr>
          <w:rFonts w:ascii="仿宋_GB2312" w:hint="eastAsia"/>
          <w:szCs w:val="160"/>
        </w:rPr>
        <w:t>.</w:t>
      </w:r>
      <w:r w:rsidRPr="0053072F">
        <w:rPr>
          <w:rFonts w:ascii="仿宋_GB2312" w:hint="eastAsia"/>
          <w:szCs w:val="160"/>
        </w:rPr>
        <w:t>第四章运</w:t>
      </w:r>
      <w:r w:rsidRPr="0053072F">
        <w:rPr>
          <w:rFonts w:ascii="仿宋_GB2312" w:hint="eastAsia"/>
          <w:szCs w:val="160"/>
        </w:rPr>
        <w:t>营与安全管理</w:t>
      </w:r>
      <w:r w:rsidRPr="0053072F">
        <w:rPr>
          <w:rFonts w:ascii="仿宋_GB2312" w:hint="eastAsia"/>
          <w:szCs w:val="160"/>
        </w:rPr>
        <w:t>维护明确规定了地下管线日常运行</w:t>
      </w:r>
      <w:r w:rsidRPr="0053072F">
        <w:rPr>
          <w:rFonts w:ascii="仿宋_GB2312" w:hint="eastAsia"/>
          <w:szCs w:val="160"/>
        </w:rPr>
        <w:t>及安全管理</w:t>
      </w:r>
      <w:r w:rsidRPr="0053072F">
        <w:rPr>
          <w:rFonts w:ascii="仿宋_GB2312" w:hint="eastAsia"/>
          <w:szCs w:val="160"/>
        </w:rPr>
        <w:t>各部门的职责，规定管线权属单位是地下管线安全运行主体责任人。强调要加强日常巡视检查，要对老旧管线及时进行改造统以及对紧急情况的应急处理要求。</w:t>
      </w:r>
    </w:p>
    <w:p w:rsidR="00E93155" w:rsidRPr="0053072F" w:rsidRDefault="00027F31">
      <w:pPr>
        <w:ind w:firstLineChars="200" w:firstLine="640"/>
        <w:rPr>
          <w:rFonts w:ascii="仿宋_GB2312" w:hint="eastAsia"/>
          <w:szCs w:val="160"/>
        </w:rPr>
      </w:pPr>
      <w:r w:rsidRPr="0053072F">
        <w:rPr>
          <w:rFonts w:ascii="仿宋_GB2312" w:hint="eastAsia"/>
          <w:szCs w:val="160"/>
        </w:rPr>
        <w:t>5.</w:t>
      </w:r>
      <w:r w:rsidRPr="0053072F">
        <w:rPr>
          <w:rFonts w:ascii="仿宋_GB2312" w:hint="eastAsia"/>
          <w:szCs w:val="160"/>
        </w:rPr>
        <w:t>第五</w:t>
      </w:r>
      <w:proofErr w:type="gramStart"/>
      <w:r w:rsidRPr="0053072F">
        <w:rPr>
          <w:rFonts w:ascii="仿宋_GB2312" w:hint="eastAsia"/>
          <w:szCs w:val="160"/>
        </w:rPr>
        <w:t>章综合</w:t>
      </w:r>
      <w:proofErr w:type="gramEnd"/>
      <w:r w:rsidRPr="0053072F">
        <w:rPr>
          <w:rFonts w:ascii="仿宋_GB2312" w:hint="eastAsia"/>
          <w:szCs w:val="160"/>
        </w:rPr>
        <w:t>管廊规定了综合管廊建设管理的各部门管理职</w:t>
      </w:r>
      <w:r w:rsidRPr="0053072F">
        <w:rPr>
          <w:rFonts w:ascii="仿宋_GB2312" w:hint="eastAsia"/>
          <w:szCs w:val="160"/>
        </w:rPr>
        <w:t>责，明确了综合管廊规划、建设、入廊、运维、安全及智能信息化建设要求。</w:t>
      </w:r>
    </w:p>
    <w:p w:rsidR="00E93155" w:rsidRPr="0053072F" w:rsidRDefault="00027F31">
      <w:pPr>
        <w:ind w:firstLineChars="200" w:firstLine="640"/>
        <w:rPr>
          <w:rFonts w:ascii="仿宋_GB2312" w:hint="eastAsia"/>
          <w:szCs w:val="160"/>
        </w:rPr>
      </w:pPr>
      <w:r w:rsidRPr="0053072F">
        <w:rPr>
          <w:rFonts w:ascii="仿宋_GB2312" w:hint="eastAsia"/>
          <w:szCs w:val="160"/>
        </w:rPr>
        <w:t>6</w:t>
      </w:r>
      <w:r w:rsidR="0053072F" w:rsidRPr="0053072F">
        <w:rPr>
          <w:rFonts w:ascii="仿宋_GB2312" w:hint="eastAsia"/>
          <w:szCs w:val="160"/>
        </w:rPr>
        <w:t>.</w:t>
      </w:r>
      <w:r w:rsidRPr="0053072F">
        <w:rPr>
          <w:rFonts w:ascii="仿宋_GB2312" w:hint="eastAsia"/>
          <w:szCs w:val="160"/>
        </w:rPr>
        <w:t>第六章信息管理明确了市地下管线安全运行监测平台统筹与分工建设的要求；规定了市地下管线信息系统的建</w:t>
      </w:r>
      <w:r w:rsidRPr="0053072F">
        <w:rPr>
          <w:rFonts w:ascii="仿宋_GB2312" w:hint="eastAsia"/>
          <w:szCs w:val="160"/>
        </w:rPr>
        <w:lastRenderedPageBreak/>
        <w:t>设和维护以及地下管线数据的动态更新要求，强调各专业地下管线子系统应与市地下管线信息系统互联互通，实现信息共享。</w:t>
      </w:r>
    </w:p>
    <w:p w:rsidR="00E93155" w:rsidRPr="0053072F" w:rsidRDefault="00027F31">
      <w:pPr>
        <w:ind w:firstLineChars="200" w:firstLine="640"/>
        <w:rPr>
          <w:rFonts w:ascii="仿宋_GB2312" w:hint="eastAsia"/>
          <w:szCs w:val="160"/>
        </w:rPr>
      </w:pPr>
      <w:r w:rsidRPr="0053072F">
        <w:rPr>
          <w:rFonts w:ascii="仿宋_GB2312" w:hint="eastAsia"/>
          <w:szCs w:val="160"/>
        </w:rPr>
        <w:t>7</w:t>
      </w:r>
      <w:r w:rsidR="0053072F">
        <w:rPr>
          <w:rFonts w:ascii="仿宋_GB2312" w:hint="eastAsia"/>
          <w:szCs w:val="160"/>
        </w:rPr>
        <w:t>.</w:t>
      </w:r>
      <w:r w:rsidRPr="0053072F">
        <w:rPr>
          <w:rFonts w:ascii="仿宋_GB2312" w:hint="eastAsia"/>
          <w:szCs w:val="160"/>
        </w:rPr>
        <w:t>第七章法律责任明确了违法违规相应的处罚规定，强调要加强信用管理，对违规违法者记录不良信用档案。</w:t>
      </w:r>
    </w:p>
    <w:p w:rsidR="00E93155" w:rsidRPr="0053072F" w:rsidRDefault="00027F31">
      <w:pPr>
        <w:ind w:firstLineChars="200" w:firstLine="640"/>
        <w:rPr>
          <w:rFonts w:ascii="仿宋_GB2312" w:hint="eastAsia"/>
          <w:szCs w:val="160"/>
        </w:rPr>
      </w:pPr>
      <w:r w:rsidRPr="0053072F">
        <w:rPr>
          <w:rFonts w:ascii="仿宋_GB2312" w:hint="eastAsia"/>
          <w:szCs w:val="160"/>
        </w:rPr>
        <w:t>8</w:t>
      </w:r>
      <w:r w:rsidR="0053072F">
        <w:rPr>
          <w:rFonts w:ascii="仿宋_GB2312" w:hint="eastAsia"/>
          <w:szCs w:val="160"/>
        </w:rPr>
        <w:t>.</w:t>
      </w:r>
      <w:r w:rsidRPr="0053072F">
        <w:rPr>
          <w:rFonts w:ascii="仿宋_GB2312" w:hint="eastAsia"/>
          <w:szCs w:val="160"/>
        </w:rPr>
        <w:t>第八章明确《管理办法》适用范围市属各县参照执行，规定了施行时间及有效期。</w:t>
      </w:r>
    </w:p>
    <w:p w:rsidR="00E93155" w:rsidRPr="0053072F" w:rsidRDefault="00E93155">
      <w:pPr>
        <w:rPr>
          <w:rFonts w:ascii="仿宋_GB2312" w:hint="eastAsia"/>
          <w:szCs w:val="160"/>
        </w:rPr>
      </w:pPr>
    </w:p>
    <w:p w:rsidR="00E93155" w:rsidRDefault="00E93155">
      <w:bookmarkStart w:id="0" w:name="_GoBack"/>
      <w:bookmarkEnd w:id="0"/>
    </w:p>
    <w:sectPr w:rsidR="00E93155" w:rsidSect="00E931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31" w:rsidRDefault="00027F31" w:rsidP="0053072F">
      <w:r>
        <w:separator/>
      </w:r>
    </w:p>
  </w:endnote>
  <w:endnote w:type="continuationSeparator" w:id="0">
    <w:p w:rsidR="00027F31" w:rsidRDefault="00027F31" w:rsidP="0053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31" w:rsidRDefault="00027F31" w:rsidP="0053072F">
      <w:r>
        <w:separator/>
      </w:r>
    </w:p>
  </w:footnote>
  <w:footnote w:type="continuationSeparator" w:id="0">
    <w:p w:rsidR="00027F31" w:rsidRDefault="00027F31" w:rsidP="00530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E4E005"/>
    <w:multiLevelType w:val="singleLevel"/>
    <w:tmpl w:val="8BE4E005"/>
    <w:lvl w:ilvl="0">
      <w:start w:val="4"/>
      <w:numFmt w:val="chineseCounting"/>
      <w:suff w:val="nothing"/>
      <w:lvlText w:val="%1、"/>
      <w:lvlJc w:val="left"/>
      <w:rPr>
        <w:rFonts w:hint="eastAsia"/>
      </w:rPr>
    </w:lvl>
  </w:abstractNum>
  <w:abstractNum w:abstractNumId="1">
    <w:nsid w:val="048C62EA"/>
    <w:multiLevelType w:val="singleLevel"/>
    <w:tmpl w:val="048C62EA"/>
    <w:lvl w:ilvl="0">
      <w:start w:val="4"/>
      <w:numFmt w:val="decimal"/>
      <w:suff w:val="space"/>
      <w:lvlText w:val="%1."/>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27763EE"/>
    <w:rsid w:val="00027F31"/>
    <w:rsid w:val="0053072F"/>
    <w:rsid w:val="00E93155"/>
    <w:rsid w:val="42776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15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3155"/>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30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072F"/>
    <w:rPr>
      <w:rFonts w:eastAsia="仿宋_GB2312"/>
      <w:kern w:val="2"/>
      <w:sz w:val="18"/>
      <w:szCs w:val="18"/>
    </w:rPr>
  </w:style>
  <w:style w:type="paragraph" w:styleId="a5">
    <w:name w:val="footer"/>
    <w:basedOn w:val="a"/>
    <w:link w:val="Char0"/>
    <w:rsid w:val="0053072F"/>
    <w:pPr>
      <w:tabs>
        <w:tab w:val="center" w:pos="4153"/>
        <w:tab w:val="right" w:pos="8306"/>
      </w:tabs>
      <w:snapToGrid w:val="0"/>
      <w:jc w:val="left"/>
    </w:pPr>
    <w:rPr>
      <w:sz w:val="18"/>
      <w:szCs w:val="18"/>
    </w:rPr>
  </w:style>
  <w:style w:type="character" w:customStyle="1" w:styleId="Char0">
    <w:name w:val="页脚 Char"/>
    <w:basedOn w:val="a0"/>
    <w:link w:val="a5"/>
    <w:rsid w:val="0053072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忙里偷闲</dc:creator>
  <cp:lastModifiedBy>史益红</cp:lastModifiedBy>
  <cp:revision>2</cp:revision>
  <dcterms:created xsi:type="dcterms:W3CDTF">2021-05-07T08:20:00Z</dcterms:created>
  <dcterms:modified xsi:type="dcterms:W3CDTF">2021-05-07T09:26:00Z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