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宋体" w:hAnsi="宋体" w:eastAsia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Theme="minorEastAsia" w:hAnsiTheme="minorEastAsia"/>
          <w:sz w:val="30"/>
          <w:szCs w:val="30"/>
        </w:rPr>
        <w:t>附件1：</w:t>
      </w: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24"/>
          <w:szCs w:val="24"/>
        </w:rPr>
        <w:t>2021年无为市教育局赴全国重点院校招聘应届毕业生资格审查对象名单</w:t>
      </w:r>
    </w:p>
    <w:bookmarkEnd w:id="0"/>
    <w:p>
      <w:pPr>
        <w:widowControl/>
        <w:rPr>
          <w:rFonts w:asciiTheme="minorEastAsia" w:hAnsiTheme="minorEastAsia"/>
          <w:sz w:val="30"/>
          <w:szCs w:val="30"/>
        </w:rPr>
      </w:pPr>
    </w:p>
    <w:tbl>
      <w:tblPr>
        <w:tblStyle w:val="2"/>
        <w:tblW w:w="9371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1"/>
        <w:gridCol w:w="1020"/>
        <w:gridCol w:w="1146"/>
        <w:gridCol w:w="1700"/>
        <w:gridCol w:w="1146"/>
        <w:gridCol w:w="1872"/>
        <w:gridCol w:w="2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9371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</w:tcPr>
          <w:p>
            <w:pPr>
              <w:widowControl/>
              <w:rPr>
                <w:rFonts w:asciiTheme="minorEastAsia" w:hAnsiTheme="minorEastAsia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出生年月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学历层次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报考岗位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陶天强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199909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机械设计制造及自动化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武泽孟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199807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机械设计制造及自动化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郑翔宇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199712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机械设计制造及自动化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机械设计制造及自动化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righ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陆国林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199504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11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</w:t>
            </w:r>
          </w:p>
        </w:tc>
        <w:tc>
          <w:tcPr>
            <w:tcW w:w="187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机械设计制造及自动化</w:t>
            </w:r>
          </w:p>
        </w:tc>
        <w:tc>
          <w:tcPr>
            <w:tcW w:w="2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机械设计制造及自动化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65DBA"/>
    <w:rsid w:val="2BE6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2021-04-21T00:26:00Z</dcterms:created>
  <dc:creator>橙心</dc:creator>
  <cp:lastModifiedBy>橙心</cp:lastModifiedBy>
  <dcterms:modified xsi:type="dcterms:W3CDTF">2021-04-21T00:27:23Z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