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napToGrid w:val="0"/>
        <w:spacing w:line="600" w:lineRule="exact"/>
        <w:rPr>
          <w:rFonts w:ascii="仿宋" w:hAnsi="仿宋" w:eastAsia="仿宋" w:cs="方正仿宋_GBK"/>
          <w:b/>
        </w:rPr>
      </w:pPr>
      <w:r>
        <w:rPr>
          <w:rFonts w:hint="eastAsia" w:ascii="仿宋" w:hAnsi="仿宋" w:eastAsia="仿宋" w:cs="方正仿宋_GBK"/>
          <w:b/>
        </w:rPr>
        <w:t>附件</w:t>
      </w:r>
      <w:r>
        <w:rPr>
          <w:rFonts w:ascii="仿宋" w:hAnsi="仿宋" w:eastAsia="仿宋" w:cs="方正仿宋_GBK"/>
          <w:b/>
        </w:rPr>
        <w:t>1</w:t>
      </w:r>
    </w:p>
    <w:p>
      <w:pPr>
        <w:shd w:val="clear" w:color="auto" w:fill="FFFFFF"/>
        <w:snapToGrid w:val="0"/>
        <w:spacing w:line="600" w:lineRule="exact"/>
        <w:ind w:firstLine="216" w:firstLineChars="49"/>
        <w:rPr>
          <w:rFonts w:ascii="方正小标宋_GBK" w:hAnsi="方正小标宋_GBK" w:eastAsia="方正小标宋_GBK"/>
          <w:b/>
          <w:bCs/>
          <w:sz w:val="44"/>
          <w:szCs w:val="44"/>
        </w:rPr>
      </w:pPr>
    </w:p>
    <w:p>
      <w:pPr>
        <w:wordWrap w:val="0"/>
        <w:snapToGrid w:val="0"/>
        <w:spacing w:line="600" w:lineRule="exact"/>
        <w:jc w:val="center"/>
        <w:rPr>
          <w:rFonts w:ascii="方正小标宋简体" w:hAnsi="宋体" w:eastAsia="方正小标宋简体" w:cs="宋体"/>
          <w:bCs/>
          <w:color w:val="000000"/>
          <w:kern w:val="0"/>
          <w:sz w:val="44"/>
          <w:szCs w:val="44"/>
        </w:rPr>
      </w:pPr>
      <w:r>
        <w:rPr>
          <w:rFonts w:hint="eastAsia" w:ascii="方正小标宋_GBK" w:hAnsi="方正小标宋_GBK" w:eastAsia="方正小标宋_GBK" w:cs="方正小标宋_GBK"/>
          <w:sz w:val="44"/>
          <w:szCs w:val="44"/>
          <w:lang w:eastAsia="zh-CN"/>
        </w:rPr>
        <w:t>2020</w:t>
      </w:r>
      <w:r>
        <w:rPr>
          <w:rFonts w:hint="eastAsia" w:ascii="方正小标宋_GBK" w:hAnsi="方正小标宋_GBK" w:eastAsia="方正小标宋_GBK" w:cs="方正小标宋_GBK"/>
          <w:sz w:val="44"/>
          <w:szCs w:val="44"/>
        </w:rPr>
        <w:t>年</w:t>
      </w:r>
      <w:r>
        <w:rPr>
          <w:rFonts w:hint="eastAsia" w:ascii="方正小标宋简体" w:hAnsi="宋体" w:eastAsia="方正小标宋简体" w:cs="宋体"/>
          <w:bCs/>
          <w:color w:val="000000"/>
          <w:kern w:val="0"/>
          <w:sz w:val="44"/>
          <w:szCs w:val="44"/>
        </w:rPr>
        <w:t>芜湖市</w:t>
      </w:r>
      <w:r>
        <w:rPr>
          <w:rFonts w:hint="eastAsia" w:ascii="方正小标宋简体" w:hAnsi="宋体" w:eastAsia="方正小标宋简体" w:cs="宋体"/>
          <w:bCs/>
          <w:color w:val="000000"/>
          <w:kern w:val="0"/>
          <w:sz w:val="44"/>
          <w:szCs w:val="44"/>
          <w:lang w:eastAsia="zh-CN"/>
        </w:rPr>
        <w:t>第八届</w:t>
      </w:r>
      <w:r>
        <w:rPr>
          <w:rFonts w:hint="eastAsia" w:ascii="方正小标宋简体" w:hAnsi="宋体" w:eastAsia="方正小标宋简体" w:cs="宋体"/>
          <w:bCs/>
          <w:color w:val="000000"/>
          <w:kern w:val="0"/>
          <w:sz w:val="44"/>
          <w:szCs w:val="44"/>
        </w:rPr>
        <w:t>“百姓学习之星”和</w:t>
      </w:r>
    </w:p>
    <w:p>
      <w:pPr>
        <w:wordWrap w:val="0"/>
        <w:snapToGrid w:val="0"/>
        <w:spacing w:line="600" w:lineRule="exact"/>
        <w:jc w:val="center"/>
        <w:rPr>
          <w:rFonts w:ascii="方正小标宋简体" w:hAnsi="宋体" w:eastAsia="方正小标宋简体" w:cs="宋体"/>
          <w:bCs/>
          <w:color w:val="000000"/>
          <w:kern w:val="0"/>
          <w:sz w:val="44"/>
          <w:szCs w:val="44"/>
        </w:rPr>
      </w:pPr>
      <w:r>
        <w:rPr>
          <w:rFonts w:hint="eastAsia" w:ascii="方正小标宋简体" w:hAnsi="宋体" w:eastAsia="方正小标宋简体" w:cs="宋体"/>
          <w:bCs/>
          <w:color w:val="000000"/>
          <w:kern w:val="0"/>
          <w:sz w:val="44"/>
          <w:szCs w:val="44"/>
          <w:lang w:eastAsia="zh-CN"/>
        </w:rPr>
        <w:t>第六届</w:t>
      </w:r>
      <w:r>
        <w:rPr>
          <w:rFonts w:hint="eastAsia" w:ascii="方正小标宋简体" w:hAnsi="宋体" w:eastAsia="方正小标宋简体" w:cs="宋体"/>
          <w:bCs/>
          <w:color w:val="000000"/>
          <w:kern w:val="0"/>
          <w:sz w:val="44"/>
          <w:szCs w:val="44"/>
        </w:rPr>
        <w:t>“终身学习品牌项目”遴选实</w:t>
      </w:r>
      <w:bookmarkStart w:id="0" w:name="_GoBack"/>
      <w:bookmarkEnd w:id="0"/>
      <w:r>
        <w:rPr>
          <w:rFonts w:hint="eastAsia" w:ascii="方正小标宋简体" w:hAnsi="宋体" w:eastAsia="方正小标宋简体" w:cs="宋体"/>
          <w:bCs/>
          <w:color w:val="000000"/>
          <w:kern w:val="0"/>
          <w:sz w:val="44"/>
          <w:szCs w:val="44"/>
        </w:rPr>
        <w:t>施方案</w:t>
      </w:r>
    </w:p>
    <w:p>
      <w:pPr>
        <w:shd w:val="clear" w:color="auto" w:fill="FFFFFF"/>
        <w:snapToGrid w:val="0"/>
        <w:spacing w:line="600" w:lineRule="exact"/>
        <w:rPr>
          <w:rFonts w:ascii="仿宋_GB2312" w:hAnsi="仿宋_GB2312" w:eastAsia="仿宋_GB2312"/>
          <w:color w:val="323232"/>
          <w:kern w:val="0"/>
        </w:rPr>
      </w:pPr>
    </w:p>
    <w:p>
      <w:pPr>
        <w:spacing w:line="620" w:lineRule="exact"/>
        <w:ind w:firstLine="640" w:firstLineChars="200"/>
        <w:rPr>
          <w:rStyle w:val="9"/>
          <w:rFonts w:ascii="黑体" w:hAnsi="黑体" w:eastAsia="黑体" w:cs="方正黑体_GBK"/>
          <w:b w:val="0"/>
          <w:bCs w:val="0"/>
        </w:rPr>
      </w:pPr>
      <w:r>
        <w:rPr>
          <w:rStyle w:val="9"/>
          <w:rFonts w:hint="eastAsia" w:ascii="黑体" w:hAnsi="黑体" w:eastAsia="黑体" w:cs="方正黑体_GBK"/>
          <w:b w:val="0"/>
          <w:bCs w:val="0"/>
        </w:rPr>
        <w:t>一、指导思想</w:t>
      </w:r>
    </w:p>
    <w:p>
      <w:pPr>
        <w:spacing w:line="620" w:lineRule="exact"/>
        <w:ind w:firstLine="640" w:firstLineChars="200"/>
        <w:rPr>
          <w:rFonts w:ascii="仿宋" w:hAnsi="仿宋" w:eastAsia="仿宋" w:cs="方正仿宋_GBK"/>
        </w:rPr>
      </w:pPr>
      <w:r>
        <w:rPr>
          <w:rFonts w:hint="eastAsia" w:ascii="方正仿宋_GBK" w:hAnsi="方正仿宋_GBK" w:eastAsia="方正仿宋_GBK" w:cs="方正仿宋_GBK"/>
          <w:color w:val="000000"/>
          <w:sz w:val="32"/>
          <w:szCs w:val="32"/>
        </w:rPr>
        <w:t>为深入贯彻</w:t>
      </w:r>
      <w:r>
        <w:rPr>
          <w:rFonts w:hint="eastAsia" w:ascii="方正仿宋_GBK" w:hAnsi="方正仿宋_GBK" w:eastAsia="方正仿宋_GBK" w:cs="方正仿宋_GBK"/>
          <w:color w:val="000000"/>
          <w:sz w:val="32"/>
          <w:szCs w:val="32"/>
          <w:lang w:eastAsia="zh-CN"/>
        </w:rPr>
        <w:t>落实党的十九大和十九届二中、三中、四中全会精神，学习贯彻</w:t>
      </w:r>
      <w:r>
        <w:rPr>
          <w:rFonts w:hint="eastAsia" w:ascii="方正仿宋_GBK" w:hAnsi="方正仿宋_GBK" w:eastAsia="方正仿宋_GBK" w:cs="方正仿宋_GBK"/>
          <w:color w:val="000000"/>
          <w:sz w:val="32"/>
          <w:szCs w:val="32"/>
        </w:rPr>
        <w:t>习近平总书记关于教育的重要论述和</w:t>
      </w:r>
      <w:r>
        <w:rPr>
          <w:rFonts w:hint="eastAsia" w:ascii="方正仿宋_GBK" w:hAnsi="方正仿宋_GBK" w:eastAsia="方正仿宋_GBK" w:cs="方正仿宋_GBK"/>
          <w:color w:val="000000"/>
          <w:sz w:val="32"/>
          <w:szCs w:val="32"/>
          <w:lang w:eastAsia="zh-CN"/>
        </w:rPr>
        <w:t>考察安徽重要讲话指示精神，加快构建服务全民终身学习的教育体系，进一步落实《国家教育事业发展“十三五”规划》提出的“持续开展全民终身学习活动周的通知”，</w:t>
      </w:r>
      <w:r>
        <w:rPr>
          <w:rFonts w:hint="eastAsia" w:ascii="方正仿宋_GBK" w:hAnsi="方正仿宋_GBK" w:eastAsia="方正仿宋_GBK" w:cs="方正仿宋_GBK"/>
          <w:color w:val="000000"/>
          <w:sz w:val="32"/>
          <w:szCs w:val="32"/>
        </w:rPr>
        <w:t>按照安徽省教育厅《关于举办20</w:t>
      </w:r>
      <w:r>
        <w:rPr>
          <w:rFonts w:hint="eastAsia" w:ascii="方正仿宋_GBK" w:hAnsi="方正仿宋_GBK" w:eastAsia="方正仿宋_GBK" w:cs="方正仿宋_GBK"/>
          <w:color w:val="000000"/>
          <w:sz w:val="32"/>
          <w:szCs w:val="32"/>
          <w:lang w:val="en-US" w:eastAsia="zh-CN"/>
        </w:rPr>
        <w:t>20</w:t>
      </w:r>
      <w:r>
        <w:rPr>
          <w:rFonts w:hint="eastAsia" w:ascii="方正仿宋_GBK" w:hAnsi="方正仿宋_GBK" w:eastAsia="方正仿宋_GBK" w:cs="方正仿宋_GBK"/>
          <w:color w:val="000000"/>
          <w:sz w:val="32"/>
          <w:szCs w:val="32"/>
        </w:rPr>
        <w:t>年安徽省全民终身学习活动周的通知》(皖教秘职成〔20</w:t>
      </w:r>
      <w:r>
        <w:rPr>
          <w:rFonts w:hint="eastAsia" w:ascii="方正仿宋_GBK" w:hAnsi="方正仿宋_GBK" w:eastAsia="方正仿宋_GBK" w:cs="方正仿宋_GBK"/>
          <w:color w:val="000000"/>
          <w:sz w:val="32"/>
          <w:szCs w:val="32"/>
          <w:lang w:val="en-US" w:eastAsia="zh-CN"/>
        </w:rPr>
        <w:t>20</w:t>
      </w:r>
      <w:r>
        <w:rPr>
          <w:rFonts w:hint="eastAsia" w:ascii="方正仿宋_GBK" w:hAnsi="方正仿宋_GBK" w:eastAsia="方正仿宋_GBK" w:cs="方正仿宋_GBK"/>
          <w:color w:val="000000"/>
          <w:sz w:val="32"/>
          <w:szCs w:val="32"/>
        </w:rPr>
        <w:t>〕</w:t>
      </w:r>
      <w:r>
        <w:rPr>
          <w:rFonts w:hint="eastAsia" w:ascii="方正仿宋_GBK" w:hAnsi="方正仿宋_GBK" w:eastAsia="方正仿宋_GBK" w:cs="方正仿宋_GBK"/>
          <w:color w:val="000000"/>
          <w:sz w:val="32"/>
          <w:szCs w:val="32"/>
          <w:lang w:val="en-US" w:eastAsia="zh-CN"/>
        </w:rPr>
        <w:t>71</w:t>
      </w:r>
      <w:r>
        <w:rPr>
          <w:rFonts w:hint="eastAsia" w:ascii="方正仿宋_GBK" w:hAnsi="方正仿宋_GBK" w:eastAsia="方正仿宋_GBK" w:cs="方正仿宋_GBK"/>
          <w:color w:val="000000"/>
          <w:sz w:val="32"/>
          <w:szCs w:val="32"/>
        </w:rPr>
        <w:t>号)精神</w:t>
      </w:r>
      <w:r>
        <w:rPr>
          <w:rFonts w:hint="eastAsia" w:ascii="方正仿宋_GBK" w:hAnsi="方正仿宋_GBK" w:cs="方正仿宋_GBK"/>
          <w:color w:val="000000"/>
          <w:sz w:val="32"/>
          <w:szCs w:val="32"/>
          <w:lang w:eastAsia="zh-CN"/>
        </w:rPr>
        <w:t>，</w:t>
      </w:r>
      <w:r>
        <w:rPr>
          <w:rFonts w:hint="eastAsia" w:ascii="方正仿宋_GBK" w:cs="方正仿宋_GBK"/>
        </w:rPr>
        <w:t>通过遴选展示“百姓学习之星”“终身学习品牌项目”树立百姓学习榜样，宣传全民终身学习的理念和先进典型，促进成人继续教育改革发展，促进学习型城市和学习型社会建设。</w:t>
      </w:r>
    </w:p>
    <w:p>
      <w:pPr>
        <w:spacing w:line="620" w:lineRule="exact"/>
        <w:ind w:firstLine="640" w:firstLineChars="200"/>
        <w:rPr>
          <w:rStyle w:val="9"/>
          <w:rFonts w:ascii="黑体" w:hAnsi="黑体" w:eastAsia="黑体"/>
          <w:b w:val="0"/>
          <w:bCs w:val="0"/>
        </w:rPr>
      </w:pPr>
      <w:r>
        <w:rPr>
          <w:rStyle w:val="9"/>
          <w:rFonts w:hint="eastAsia" w:ascii="黑体" w:hAnsi="黑体" w:eastAsia="黑体" w:cs="方正黑体_GBK"/>
          <w:b w:val="0"/>
          <w:bCs w:val="0"/>
        </w:rPr>
        <w:t>二、“百姓学习之星”遴选对象和条件</w:t>
      </w:r>
    </w:p>
    <w:p>
      <w:pPr>
        <w:spacing w:line="620" w:lineRule="exact"/>
        <w:ind w:firstLine="643" w:firstLineChars="200"/>
        <w:rPr>
          <w:rFonts w:ascii="仿宋" w:hAnsi="仿宋" w:eastAsia="仿宋" w:cs="方正楷体_GBK"/>
          <w:b/>
          <w:color w:val="323232"/>
          <w:kern w:val="0"/>
        </w:rPr>
      </w:pPr>
      <w:r>
        <w:rPr>
          <w:rFonts w:hint="eastAsia" w:ascii="仿宋" w:hAnsi="仿宋" w:eastAsia="仿宋" w:cs="方正楷体_GBK"/>
          <w:b/>
          <w:color w:val="323232"/>
          <w:kern w:val="0"/>
        </w:rPr>
        <w:t>（一）遴选对象</w:t>
      </w:r>
    </w:p>
    <w:p>
      <w:pPr>
        <w:spacing w:line="620" w:lineRule="exact"/>
        <w:ind w:firstLine="640" w:firstLineChars="200"/>
        <w:rPr>
          <w:rFonts w:ascii="仿宋" w:hAnsi="仿宋" w:eastAsia="仿宋"/>
        </w:rPr>
      </w:pPr>
      <w:r>
        <w:rPr>
          <w:rFonts w:hint="eastAsia" w:ascii="方正仿宋_GBK" w:cs="方正仿宋_GBK"/>
        </w:rPr>
        <w:t>凡坚持读书学习、坚持参与成人继续教育的从业人员和社会成员均可参与评选活动</w:t>
      </w:r>
      <w:r>
        <w:rPr>
          <w:rFonts w:ascii="仿宋" w:hAnsi="仿宋" w:eastAsia="仿宋" w:cs="方正仿宋_GBK"/>
        </w:rPr>
        <w:t>(</w:t>
      </w:r>
      <w:r>
        <w:rPr>
          <w:rFonts w:hint="eastAsia" w:ascii="仿宋" w:hAnsi="仿宋" w:eastAsia="仿宋" w:cs="方正仿宋_GBK"/>
        </w:rPr>
        <w:t>往年已获评市级以上“百姓学习之星”的不再参加遴选</w:t>
      </w:r>
      <w:r>
        <w:rPr>
          <w:rFonts w:ascii="仿宋" w:hAnsi="仿宋" w:eastAsia="仿宋" w:cs="方正仿宋_GBK"/>
        </w:rPr>
        <w:t>)</w:t>
      </w:r>
      <w:r>
        <w:rPr>
          <w:rFonts w:hint="eastAsia" w:ascii="仿宋" w:hAnsi="仿宋" w:eastAsia="仿宋" w:cs="方正仿宋_GBK"/>
        </w:rPr>
        <w:t>。</w:t>
      </w:r>
    </w:p>
    <w:p>
      <w:pPr>
        <w:spacing w:line="620" w:lineRule="exact"/>
        <w:ind w:firstLine="643" w:firstLineChars="200"/>
        <w:rPr>
          <w:rFonts w:ascii="仿宋" w:hAnsi="仿宋" w:eastAsia="仿宋" w:cs="方正楷体_GBK"/>
          <w:b/>
          <w:color w:val="323232"/>
          <w:kern w:val="0"/>
        </w:rPr>
      </w:pPr>
      <w:r>
        <w:rPr>
          <w:rFonts w:hint="eastAsia" w:ascii="仿宋" w:hAnsi="仿宋" w:eastAsia="仿宋" w:cs="方正楷体_GBK"/>
          <w:b/>
          <w:color w:val="323232"/>
          <w:kern w:val="0"/>
        </w:rPr>
        <w:t>（二）遴选条件</w:t>
      </w:r>
    </w:p>
    <w:p>
      <w:pPr>
        <w:snapToGrid w:val="0"/>
        <w:spacing w:line="620" w:lineRule="exact"/>
        <w:ind w:firstLine="640" w:firstLineChars="200"/>
        <w:rPr>
          <w:rFonts w:ascii="仿宋" w:hAnsi="仿宋" w:eastAsia="仿宋"/>
          <w:color w:val="000000"/>
        </w:rPr>
      </w:pPr>
      <w:r>
        <w:rPr>
          <w:rFonts w:ascii="仿宋" w:hAnsi="仿宋" w:eastAsia="仿宋"/>
          <w:color w:val="000000"/>
        </w:rPr>
        <w:t>1.</w:t>
      </w:r>
      <w:r>
        <w:rPr>
          <w:rFonts w:hint="eastAsia" w:ascii="仿宋" w:hAnsi="仿宋" w:eastAsia="仿宋"/>
          <w:color w:val="000000"/>
        </w:rPr>
        <w:t>事迹感染力强。坚持终身学习理念，长期开展读书学习、参加成人继续教育活动，并把学习、工作、创业、创新有机结合起来，学以致用成效显著，学习精神和事迹感人。</w:t>
      </w:r>
    </w:p>
    <w:p>
      <w:pPr>
        <w:snapToGrid w:val="0"/>
        <w:spacing w:line="620" w:lineRule="exact"/>
        <w:ind w:firstLine="640" w:firstLineChars="200"/>
        <w:rPr>
          <w:rFonts w:ascii="仿宋" w:hAnsi="仿宋" w:eastAsia="仿宋"/>
          <w:color w:val="000000"/>
        </w:rPr>
      </w:pPr>
      <w:r>
        <w:rPr>
          <w:rFonts w:ascii="仿宋" w:hAnsi="仿宋" w:eastAsia="仿宋"/>
          <w:color w:val="000000"/>
        </w:rPr>
        <w:t>2.</w:t>
      </w:r>
      <w:r>
        <w:rPr>
          <w:rFonts w:hint="eastAsia" w:ascii="仿宋" w:hAnsi="仿宋" w:eastAsia="仿宋"/>
          <w:color w:val="000000"/>
        </w:rPr>
        <w:t>群众认可度高。学习贯彻习近平新时代中国特色社会主义思想，积极践行社会主义核心价值观，在单位或社区具有较高的威信和感召力，能够带动周围群众广泛参与学习、参与成人教育。群众认可度高，示范带动作用明显，受过国家级和省级表彰的劳动模范可优先推荐。</w:t>
      </w:r>
      <w:r>
        <w:rPr>
          <w:rFonts w:ascii="仿宋" w:hAnsi="仿宋" w:eastAsia="仿宋"/>
          <w:color w:val="000000"/>
        </w:rPr>
        <w:t xml:space="preserve"> </w:t>
      </w:r>
    </w:p>
    <w:p>
      <w:pPr>
        <w:snapToGrid w:val="0"/>
        <w:spacing w:line="620" w:lineRule="exact"/>
        <w:ind w:firstLine="640" w:firstLineChars="200"/>
        <w:rPr>
          <w:rFonts w:ascii="仿宋" w:hAnsi="仿宋" w:eastAsia="仿宋"/>
          <w:color w:val="000000"/>
        </w:rPr>
      </w:pPr>
      <w:r>
        <w:rPr>
          <w:rFonts w:ascii="仿宋" w:hAnsi="仿宋" w:eastAsia="仿宋"/>
          <w:color w:val="000000"/>
        </w:rPr>
        <w:t>3.</w:t>
      </w:r>
      <w:r>
        <w:rPr>
          <w:rFonts w:hint="eastAsia" w:ascii="仿宋" w:hAnsi="仿宋" w:eastAsia="仿宋"/>
          <w:color w:val="000000"/>
        </w:rPr>
        <w:t>体现群众性。重点面向生产、经营、管理岗位的一线从业人员、技术能手、新型职业农民、退役军人和基层群众中的老年人、残疾人等具有影响力、感染力的“百姓学习之星”。除特殊情况外，一般不推荐县处级以上领导干部。</w:t>
      </w:r>
    </w:p>
    <w:p>
      <w:pPr>
        <w:snapToGrid w:val="0"/>
        <w:spacing w:line="620" w:lineRule="exact"/>
        <w:ind w:firstLine="640" w:firstLineChars="200"/>
        <w:rPr>
          <w:rFonts w:hint="eastAsia" w:ascii="仿宋" w:hAnsi="仿宋" w:eastAsia="仿宋"/>
          <w:color w:val="000000"/>
        </w:rPr>
      </w:pPr>
      <w:r>
        <w:rPr>
          <w:rFonts w:ascii="仿宋" w:hAnsi="仿宋" w:eastAsia="仿宋"/>
          <w:color w:val="000000"/>
        </w:rPr>
        <w:t>4.</w:t>
      </w:r>
      <w:r>
        <w:rPr>
          <w:rFonts w:hint="eastAsia" w:ascii="仿宋" w:hAnsi="仿宋" w:eastAsia="仿宋"/>
          <w:color w:val="000000"/>
        </w:rPr>
        <w:t>体现引领性。在坚持读书学习、参与成人继续教育，提高自身素质和周边群众素质，在脱贫攻坚、推进各项事业创新发展、全面建成小康社会、加快建设学习型社会等方面发挥示范引领作用。</w:t>
      </w:r>
    </w:p>
    <w:p>
      <w:pPr>
        <w:snapToGrid w:val="0"/>
        <w:spacing w:line="620" w:lineRule="exact"/>
        <w:ind w:firstLine="640" w:firstLineChars="200"/>
        <w:rPr>
          <w:rFonts w:hint="default" w:ascii="仿宋" w:hAnsi="仿宋" w:eastAsia="仿宋"/>
          <w:color w:val="000000"/>
          <w:lang w:val="en-US" w:eastAsia="zh-CN"/>
        </w:rPr>
      </w:pPr>
      <w:r>
        <w:rPr>
          <w:rFonts w:hint="eastAsia" w:ascii="仿宋" w:hAnsi="仿宋" w:eastAsia="仿宋"/>
          <w:color w:val="000000"/>
          <w:lang w:val="en-US" w:eastAsia="zh-CN"/>
        </w:rPr>
        <w:t>5.在疫情面前，做锐意进取的实干者，万众一心，守望相助，在疫情防控斗争中彰显学习者的责任与担当。</w:t>
      </w:r>
    </w:p>
    <w:p>
      <w:pPr>
        <w:spacing w:line="620" w:lineRule="exact"/>
        <w:ind w:firstLine="643" w:firstLineChars="200"/>
        <w:rPr>
          <w:rFonts w:ascii="仿宋" w:hAnsi="仿宋" w:eastAsia="仿宋" w:cs="方正楷体_GBK"/>
          <w:color w:val="323232"/>
          <w:kern w:val="0"/>
        </w:rPr>
      </w:pPr>
      <w:r>
        <w:rPr>
          <w:rFonts w:hint="eastAsia" w:ascii="仿宋" w:hAnsi="仿宋" w:eastAsia="仿宋" w:cs="方正楷体_GBK"/>
          <w:b/>
          <w:color w:val="323232"/>
          <w:kern w:val="0"/>
        </w:rPr>
        <w:t>（三）推选名额</w:t>
      </w:r>
    </w:p>
    <w:p>
      <w:pPr>
        <w:snapToGrid w:val="0"/>
        <w:spacing w:line="620" w:lineRule="exact"/>
        <w:ind w:firstLine="640" w:firstLineChars="200"/>
        <w:rPr>
          <w:rFonts w:ascii="仿宋" w:hAnsi="仿宋" w:eastAsia="仿宋"/>
          <w:color w:val="000000"/>
        </w:rPr>
      </w:pPr>
      <w:r>
        <w:rPr>
          <w:rFonts w:hint="eastAsia" w:ascii="仿宋" w:hAnsi="仿宋" w:eastAsia="仿宋"/>
          <w:color w:val="000000"/>
        </w:rPr>
        <w:t>全市计划表彰3</w:t>
      </w:r>
      <w:r>
        <w:rPr>
          <w:rFonts w:ascii="仿宋" w:hAnsi="仿宋" w:eastAsia="仿宋"/>
          <w:color w:val="000000"/>
        </w:rPr>
        <w:t>0</w:t>
      </w:r>
      <w:r>
        <w:rPr>
          <w:rFonts w:hint="eastAsia" w:ascii="仿宋" w:hAnsi="仿宋" w:eastAsia="仿宋"/>
          <w:color w:val="000000"/>
        </w:rPr>
        <w:t>位</w:t>
      </w:r>
      <w:r>
        <w:rPr>
          <w:rFonts w:hint="eastAsia" w:ascii="仿宋" w:hAnsi="仿宋" w:eastAsia="仿宋"/>
          <w:color w:val="000000"/>
          <w:lang w:eastAsia="zh-CN"/>
        </w:rPr>
        <w:t>第八届</w:t>
      </w:r>
      <w:r>
        <w:rPr>
          <w:rFonts w:hint="eastAsia" w:ascii="仿宋" w:hAnsi="仿宋" w:eastAsia="仿宋"/>
          <w:color w:val="000000"/>
        </w:rPr>
        <w:t>“百姓学习之星”。“百姓学习之星”按照属地化原则遴选推荐，各县</w:t>
      </w:r>
      <w:r>
        <w:rPr>
          <w:rFonts w:hint="eastAsia" w:ascii="仿宋" w:hAnsi="仿宋" w:eastAsia="仿宋"/>
          <w:color w:val="000000"/>
          <w:lang w:eastAsia="zh-CN"/>
        </w:rPr>
        <w:t>（市）</w:t>
      </w:r>
      <w:r>
        <w:rPr>
          <w:rFonts w:hint="eastAsia" w:ascii="仿宋" w:hAnsi="仿宋" w:eastAsia="仿宋"/>
          <w:color w:val="000000"/>
        </w:rPr>
        <w:t>区要在本地组织开展遴选工作，在此基础上，推荐市级人选4-5人。市老年大学、市社区教育研究指导中心各推荐2人。</w:t>
      </w:r>
    </w:p>
    <w:p>
      <w:pPr>
        <w:snapToGrid w:val="0"/>
        <w:spacing w:line="620" w:lineRule="exact"/>
        <w:ind w:firstLine="640" w:firstLineChars="200"/>
        <w:rPr>
          <w:rFonts w:ascii="仿宋" w:hAnsi="仿宋" w:eastAsia="仿宋"/>
          <w:color w:val="000000"/>
        </w:rPr>
      </w:pPr>
      <w:r>
        <w:rPr>
          <w:rFonts w:hint="eastAsia" w:ascii="仿宋" w:hAnsi="仿宋" w:eastAsia="仿宋"/>
          <w:color w:val="000000"/>
        </w:rPr>
        <w:t>市教育局在</w:t>
      </w:r>
      <w:r>
        <w:rPr>
          <w:rFonts w:hint="eastAsia" w:ascii="仿宋" w:hAnsi="仿宋" w:eastAsia="仿宋"/>
          <w:color w:val="000000"/>
          <w:lang w:eastAsia="zh-CN"/>
        </w:rPr>
        <w:t>各县（市）区</w:t>
      </w:r>
      <w:r>
        <w:rPr>
          <w:rFonts w:hint="eastAsia" w:ascii="仿宋" w:hAnsi="仿宋" w:eastAsia="仿宋"/>
          <w:color w:val="000000"/>
        </w:rPr>
        <w:t>推荐的基础上，本着好中选优的原则，组织对“百姓学习之星”进行遴选，确定表彰人员。</w:t>
      </w:r>
    </w:p>
    <w:p>
      <w:pPr>
        <w:snapToGrid w:val="0"/>
        <w:spacing w:line="620" w:lineRule="exact"/>
        <w:ind w:firstLine="640" w:firstLineChars="200"/>
        <w:rPr>
          <w:rFonts w:ascii="黑体" w:hAnsi="黑体" w:eastAsia="黑体"/>
          <w:color w:val="323232"/>
          <w:kern w:val="0"/>
        </w:rPr>
      </w:pPr>
      <w:r>
        <w:rPr>
          <w:rFonts w:hint="eastAsia" w:ascii="黑体" w:hAnsi="黑体" w:eastAsia="黑体" w:cs="方正黑体_GBK"/>
          <w:color w:val="323232"/>
          <w:kern w:val="0"/>
        </w:rPr>
        <w:t>三、“终身学习品牌项目”遴选范围和条件</w:t>
      </w:r>
    </w:p>
    <w:p>
      <w:pPr>
        <w:shd w:val="clear" w:color="auto" w:fill="FFFFFF"/>
        <w:snapToGrid w:val="0"/>
        <w:spacing w:line="620" w:lineRule="exact"/>
        <w:ind w:firstLine="643" w:firstLineChars="200"/>
        <w:rPr>
          <w:rFonts w:ascii="仿宋" w:hAnsi="仿宋" w:eastAsia="仿宋" w:cs="方正仿宋_GBK"/>
          <w:b/>
          <w:color w:val="323232"/>
          <w:kern w:val="0"/>
        </w:rPr>
      </w:pPr>
      <w:r>
        <w:rPr>
          <w:rFonts w:hint="eastAsia" w:ascii="仿宋" w:hAnsi="仿宋" w:eastAsia="仿宋" w:cs="方正楷体_GBK"/>
          <w:b/>
          <w:color w:val="323232"/>
          <w:kern w:val="0"/>
        </w:rPr>
        <w:t>（一）遴选范围</w:t>
      </w:r>
    </w:p>
    <w:p>
      <w:pPr>
        <w:shd w:val="clear" w:color="auto" w:fill="FFFFFF"/>
        <w:snapToGrid w:val="0"/>
        <w:spacing w:line="620" w:lineRule="exact"/>
        <w:ind w:firstLine="640" w:firstLineChars="200"/>
        <w:rPr>
          <w:rFonts w:ascii="仿宋" w:hAnsi="仿宋" w:eastAsia="仿宋" w:cs="方正仿宋_GBK"/>
        </w:rPr>
      </w:pPr>
      <w:r>
        <w:rPr>
          <w:rFonts w:hint="eastAsia" w:ascii="仿宋" w:hAnsi="仿宋" w:eastAsia="仿宋" w:cs="方正仿宋_GBK"/>
        </w:rPr>
        <w:t>推荐各地大力发展各级学历继续教育，各类非学历继续教育培训，包括行业企业职工教育培训、农民继续教育、社区教育、老年教育等重点人群的教育培训项目，成人继续教育服务乡村振兴和脱贫攻坚战略、国家级职业教育和成人教育示范县建设、学习型社会和学习型组织建设、成人继续教育优质资源开发共享等方面的优秀工作案例和发展成果。凡是利用各类教育和社会资源，依托一定场所，面向社会，有计划、定期为广大群众提供终身学习服务，具有鲜明特色和一定学习规模，并在本地区、本行业内有较大影响，具有良好示范作用的终身学习活动和教育培训项目</w:t>
      </w:r>
      <w:r>
        <w:rPr>
          <w:rFonts w:hint="eastAsia" w:ascii="仿宋" w:hAnsi="仿宋" w:eastAsia="仿宋" w:cs="方正仿宋_GBK"/>
          <w:lang w:eastAsia="zh-CN"/>
        </w:rPr>
        <w:t>；组织推动本地或本单位教育培训工作与终身学习的项目，以及在各级各类学历继续教育、非学历继续教育培训、学习型社会和学习型组织建设、继续教育优质资源开放共享等方面服务终身学习的优秀工作案例等项目</w:t>
      </w:r>
      <w:r>
        <w:rPr>
          <w:rFonts w:hint="eastAsia" w:ascii="仿宋" w:hAnsi="仿宋" w:eastAsia="仿宋" w:cs="方正仿宋_GBK"/>
        </w:rPr>
        <w:t>均可参加推荐（往年已获评市级以上“终身学习品牌项目”的不再参加遴选）。</w:t>
      </w:r>
    </w:p>
    <w:p>
      <w:pPr>
        <w:shd w:val="clear" w:color="auto" w:fill="FFFFFF"/>
        <w:snapToGrid w:val="0"/>
        <w:spacing w:line="620" w:lineRule="exact"/>
        <w:ind w:firstLine="643" w:firstLineChars="200"/>
        <w:rPr>
          <w:rFonts w:ascii="仿宋" w:hAnsi="仿宋" w:eastAsia="仿宋"/>
          <w:b/>
          <w:color w:val="323232"/>
          <w:kern w:val="0"/>
        </w:rPr>
      </w:pPr>
      <w:r>
        <w:rPr>
          <w:rFonts w:hint="eastAsia" w:ascii="仿宋" w:hAnsi="仿宋" w:eastAsia="仿宋" w:cs="方正楷体_GBK"/>
          <w:b/>
          <w:color w:val="323232"/>
          <w:kern w:val="0"/>
        </w:rPr>
        <w:t>（二）遴选条件</w:t>
      </w:r>
    </w:p>
    <w:p>
      <w:pPr>
        <w:shd w:val="clear" w:color="auto" w:fill="FFFFFF"/>
        <w:snapToGrid w:val="0"/>
        <w:spacing w:line="600" w:lineRule="exact"/>
        <w:ind w:firstLine="640" w:firstLineChars="200"/>
        <w:rPr>
          <w:rFonts w:ascii="方正仿宋_GBK"/>
        </w:rPr>
      </w:pPr>
      <w:r>
        <w:rPr>
          <w:rFonts w:ascii="方正仿宋_GBK" w:cs="方正仿宋_GBK"/>
        </w:rPr>
        <w:t>1.</w:t>
      </w:r>
      <w:r>
        <w:rPr>
          <w:rFonts w:hint="eastAsia" w:ascii="方正仿宋_GBK" w:cs="方正仿宋_GBK"/>
        </w:rPr>
        <w:t>学习贯彻习近平新时代中国特色社会主义思想，践行社会主义核心价值观，定位明确，有长期发展规划。学习内容健康，符合国家法律法规和地方有关要求。</w:t>
      </w:r>
    </w:p>
    <w:p>
      <w:pPr>
        <w:shd w:val="clear" w:color="auto" w:fill="FFFFFF"/>
        <w:snapToGrid w:val="0"/>
        <w:spacing w:line="600" w:lineRule="exact"/>
        <w:ind w:firstLine="476" w:firstLineChars="149"/>
        <w:rPr>
          <w:rFonts w:ascii="方正仿宋_GBK"/>
        </w:rPr>
      </w:pPr>
      <w:r>
        <w:rPr>
          <w:rFonts w:ascii="方正仿宋_GBK" w:cs="方正仿宋_GBK"/>
        </w:rPr>
        <w:t xml:space="preserve"> 2.</w:t>
      </w:r>
      <w:r>
        <w:rPr>
          <w:rFonts w:hint="eastAsia" w:ascii="方正仿宋_GBK" w:cs="方正仿宋_GBK"/>
        </w:rPr>
        <w:t>组织管理规范，有详细的年度学习教育培训计划，活动组织形式多样，参与方式便捷，学习资源丰富，学习场所、服务内容相对稳定，经费有保障。</w:t>
      </w:r>
    </w:p>
    <w:p>
      <w:pPr>
        <w:shd w:val="clear" w:color="auto" w:fill="FFFFFF"/>
        <w:snapToGrid w:val="0"/>
        <w:spacing w:line="600" w:lineRule="exact"/>
        <w:ind w:firstLine="476" w:firstLineChars="149"/>
        <w:rPr>
          <w:rFonts w:ascii="方正仿宋_GBK"/>
        </w:rPr>
      </w:pPr>
      <w:r>
        <w:rPr>
          <w:rFonts w:ascii="方正仿宋_GBK" w:cs="方正仿宋_GBK"/>
        </w:rPr>
        <w:t xml:space="preserve"> 3.</w:t>
      </w:r>
      <w:r>
        <w:rPr>
          <w:rFonts w:hint="eastAsia" w:ascii="方正仿宋_GBK" w:cs="方正仿宋_GBK"/>
        </w:rPr>
        <w:t>拥有一支素质高，热心服务的专家、教师和管理服务人员或志愿者队伍。</w:t>
      </w:r>
    </w:p>
    <w:p>
      <w:pPr>
        <w:shd w:val="clear" w:color="auto" w:fill="FFFFFF"/>
        <w:snapToGrid w:val="0"/>
        <w:spacing w:line="600" w:lineRule="exact"/>
        <w:ind w:firstLine="640" w:firstLineChars="200"/>
        <w:rPr>
          <w:rFonts w:ascii="方正仿宋_GBK"/>
        </w:rPr>
      </w:pPr>
      <w:r>
        <w:rPr>
          <w:rFonts w:ascii="方正仿宋_GBK" w:cs="方正仿宋_GBK"/>
        </w:rPr>
        <w:t>4.</w:t>
      </w:r>
      <w:r>
        <w:rPr>
          <w:rFonts w:hint="eastAsia" w:ascii="方正仿宋_GBK" w:cs="方正仿宋_GBK"/>
        </w:rPr>
        <w:t>教育培训和学习活动形成特色品牌，成绩显著。参与学习的人数多，一般每年不少于</w:t>
      </w:r>
      <w:r>
        <w:rPr>
          <w:rFonts w:ascii="方正仿宋_GBK" w:cs="方正仿宋_GBK"/>
        </w:rPr>
        <w:t>1000</w:t>
      </w:r>
      <w:r>
        <w:rPr>
          <w:rFonts w:hint="eastAsia" w:ascii="方正仿宋_GBK" w:cs="方正仿宋_GBK"/>
        </w:rPr>
        <w:t>人或</w:t>
      </w:r>
      <w:r>
        <w:rPr>
          <w:rFonts w:ascii="方正仿宋_GBK" w:cs="方正仿宋_GBK"/>
        </w:rPr>
        <w:t>5000</w:t>
      </w:r>
      <w:r>
        <w:rPr>
          <w:rFonts w:hint="eastAsia" w:ascii="方正仿宋_GBK" w:cs="方正仿宋_GBK"/>
        </w:rPr>
        <w:t>人次。百姓满意度高，形成良好社会影响，对促进全民终身学习作出积极贡献。</w:t>
      </w:r>
    </w:p>
    <w:p>
      <w:pPr>
        <w:shd w:val="clear" w:color="auto" w:fill="FFFFFF"/>
        <w:snapToGrid w:val="0"/>
        <w:spacing w:line="600" w:lineRule="exact"/>
        <w:ind w:firstLine="476" w:firstLineChars="149"/>
        <w:rPr>
          <w:rFonts w:ascii="方正仿宋_GBK"/>
        </w:rPr>
      </w:pPr>
      <w:r>
        <w:rPr>
          <w:rFonts w:ascii="方正仿宋_GBK" w:cs="方正仿宋_GBK"/>
        </w:rPr>
        <w:t xml:space="preserve"> 5.</w:t>
      </w:r>
      <w:r>
        <w:rPr>
          <w:rFonts w:hint="eastAsia" w:ascii="方正仿宋_GBK" w:cs="方正仿宋_GBK"/>
        </w:rPr>
        <w:t>举办主体不限，优秀工作案例、项目启动或创建时间不少于两年。</w:t>
      </w:r>
    </w:p>
    <w:p>
      <w:pPr>
        <w:shd w:val="clear" w:color="auto" w:fill="FFFFFF"/>
        <w:snapToGrid w:val="0"/>
        <w:spacing w:line="600" w:lineRule="exact"/>
        <w:ind w:firstLine="476" w:firstLineChars="149"/>
        <w:rPr>
          <w:rFonts w:hint="eastAsia" w:ascii="方正仿宋_GBK" w:cs="方正仿宋_GBK"/>
        </w:rPr>
      </w:pPr>
      <w:r>
        <w:rPr>
          <w:rFonts w:ascii="方正仿宋_GBK" w:cs="方正仿宋_GBK"/>
        </w:rPr>
        <w:t>6.</w:t>
      </w:r>
      <w:r>
        <w:rPr>
          <w:rFonts w:hint="eastAsia" w:ascii="方正仿宋_GBK" w:cs="方正仿宋_GBK"/>
        </w:rPr>
        <w:t>品牌项目应用具体的项目名称、活动内容与形式、具体措施与保障，取得的成效与影响等，一般不以单位或院校名称上报。</w:t>
      </w:r>
    </w:p>
    <w:p>
      <w:pPr>
        <w:shd w:val="clear" w:color="auto" w:fill="FFFFFF"/>
        <w:snapToGrid w:val="0"/>
        <w:spacing w:line="600" w:lineRule="exact"/>
        <w:ind w:firstLine="476" w:firstLineChars="149"/>
        <w:rPr>
          <w:rFonts w:hint="default" w:ascii="方正仿宋_GBK" w:eastAsia="方正仿宋_GBK" w:cs="方正仿宋_GBK"/>
          <w:lang w:val="en-US" w:eastAsia="zh-CN"/>
        </w:rPr>
      </w:pPr>
      <w:r>
        <w:rPr>
          <w:rFonts w:hint="eastAsia" w:ascii="方正仿宋_GBK" w:cs="方正仿宋_GBK"/>
          <w:lang w:val="en-US" w:eastAsia="zh-CN"/>
        </w:rPr>
        <w:t>7.优先推荐积极响应国家和省市疫情防控工作总体部署和安排，创新发展互联网+继续教育，创新工作模式并积极组织线上培训学习，坚持停学不听课，积极推送最新防疫知识，服务抗击疫情工作，服务复工复产复课，服务国家脱贫攻坚和乡村振兴战略成绩突出的项目。</w:t>
      </w:r>
    </w:p>
    <w:p>
      <w:pPr>
        <w:shd w:val="clear" w:color="auto" w:fill="FFFFFF"/>
        <w:snapToGrid w:val="0"/>
        <w:spacing w:line="620" w:lineRule="exact"/>
        <w:ind w:firstLine="643" w:firstLineChars="200"/>
        <w:rPr>
          <w:rFonts w:ascii="仿宋" w:hAnsi="仿宋" w:eastAsia="仿宋" w:cs="方正楷体_GBK"/>
          <w:b/>
          <w:color w:val="323232"/>
          <w:kern w:val="0"/>
        </w:rPr>
      </w:pPr>
      <w:r>
        <w:rPr>
          <w:rFonts w:hint="eastAsia" w:ascii="仿宋" w:hAnsi="仿宋" w:eastAsia="仿宋" w:cs="方正楷体_GBK"/>
          <w:b/>
          <w:color w:val="323232"/>
          <w:kern w:val="0"/>
        </w:rPr>
        <w:t>（三）推选名额</w:t>
      </w:r>
    </w:p>
    <w:p>
      <w:pPr>
        <w:widowControl/>
        <w:shd w:val="clear" w:color="auto" w:fill="FFFFFF"/>
        <w:snapToGrid w:val="0"/>
        <w:spacing w:line="620" w:lineRule="exact"/>
        <w:ind w:firstLine="640" w:firstLineChars="200"/>
        <w:rPr>
          <w:rFonts w:ascii="仿宋" w:hAnsi="仿宋" w:eastAsia="仿宋"/>
          <w:color w:val="000000"/>
        </w:rPr>
      </w:pPr>
      <w:r>
        <w:rPr>
          <w:rFonts w:hint="eastAsia" w:ascii="仿宋" w:hAnsi="仿宋" w:eastAsia="仿宋"/>
          <w:color w:val="000000"/>
        </w:rPr>
        <w:t>全市计划表彰1</w:t>
      </w:r>
      <w:r>
        <w:rPr>
          <w:rFonts w:ascii="仿宋" w:hAnsi="仿宋" w:eastAsia="仿宋"/>
          <w:color w:val="000000"/>
        </w:rPr>
        <w:t>0</w:t>
      </w:r>
      <w:r>
        <w:rPr>
          <w:rFonts w:hint="eastAsia" w:ascii="仿宋" w:hAnsi="仿宋" w:eastAsia="仿宋"/>
          <w:color w:val="000000"/>
        </w:rPr>
        <w:t>个第</w:t>
      </w:r>
      <w:r>
        <w:rPr>
          <w:rFonts w:hint="eastAsia" w:ascii="仿宋" w:hAnsi="仿宋" w:eastAsia="仿宋"/>
          <w:color w:val="000000"/>
          <w:lang w:eastAsia="zh-CN"/>
        </w:rPr>
        <w:t>六</w:t>
      </w:r>
      <w:r>
        <w:rPr>
          <w:rFonts w:hint="eastAsia" w:ascii="仿宋" w:hAnsi="仿宋" w:eastAsia="仿宋"/>
          <w:color w:val="000000"/>
        </w:rPr>
        <w:t>届“终身学习品牌项目”。“终身学习品牌项目”按照属地化原则遴选推荐，各县</w:t>
      </w:r>
      <w:r>
        <w:rPr>
          <w:rFonts w:hint="eastAsia" w:ascii="仿宋" w:hAnsi="仿宋" w:eastAsia="仿宋"/>
          <w:color w:val="000000"/>
          <w:lang w:eastAsia="zh-CN"/>
        </w:rPr>
        <w:t>（市）</w:t>
      </w:r>
      <w:r>
        <w:rPr>
          <w:rFonts w:hint="eastAsia" w:ascii="仿宋" w:hAnsi="仿宋" w:eastAsia="仿宋"/>
          <w:color w:val="000000"/>
        </w:rPr>
        <w:t>区要在本地组织开展遴选工作，在此基础上，推荐</w:t>
      </w:r>
      <w:r>
        <w:rPr>
          <w:rFonts w:ascii="仿宋" w:hAnsi="仿宋" w:eastAsia="仿宋"/>
          <w:color w:val="000000"/>
        </w:rPr>
        <w:t>2</w:t>
      </w:r>
      <w:r>
        <w:rPr>
          <w:rFonts w:hint="eastAsia" w:ascii="仿宋" w:hAnsi="仿宋" w:eastAsia="仿宋"/>
          <w:color w:val="000000"/>
        </w:rPr>
        <w:t>个品牌项目参加市级遴选；市老年大学、市社区教育研究指导中心各推荐1个。</w:t>
      </w:r>
    </w:p>
    <w:p>
      <w:pPr>
        <w:widowControl/>
        <w:shd w:val="clear" w:color="auto" w:fill="FFFFFF"/>
        <w:snapToGrid w:val="0"/>
        <w:spacing w:line="620" w:lineRule="exact"/>
        <w:ind w:firstLine="640" w:firstLineChars="200"/>
        <w:rPr>
          <w:rFonts w:ascii="仿宋" w:hAnsi="仿宋" w:eastAsia="仿宋"/>
          <w:color w:val="000000"/>
        </w:rPr>
      </w:pPr>
      <w:r>
        <w:rPr>
          <w:rFonts w:hint="eastAsia" w:ascii="仿宋" w:hAnsi="仿宋" w:eastAsia="仿宋"/>
          <w:color w:val="000000"/>
        </w:rPr>
        <w:t>市教育局在推荐的基础上，本着好中选优的原则，组织对“终身学习品牌”进行遴选，确定表彰品牌。</w:t>
      </w:r>
    </w:p>
    <w:p>
      <w:pPr>
        <w:widowControl/>
        <w:shd w:val="clear" w:color="auto" w:fill="FFFFFF"/>
        <w:snapToGrid w:val="0"/>
        <w:spacing w:line="620" w:lineRule="exact"/>
        <w:ind w:firstLine="640" w:firstLineChars="200"/>
        <w:rPr>
          <w:rFonts w:ascii="黑体" w:hAnsi="黑体" w:eastAsia="黑体"/>
          <w:b/>
          <w:bCs/>
        </w:rPr>
      </w:pPr>
      <w:r>
        <w:rPr>
          <w:rFonts w:hint="eastAsia" w:ascii="黑体" w:hAnsi="黑体" w:eastAsia="黑体"/>
          <w:color w:val="000000"/>
        </w:rPr>
        <w:t>四、</w:t>
      </w:r>
      <w:r>
        <w:rPr>
          <w:rStyle w:val="9"/>
          <w:rFonts w:hint="eastAsia" w:ascii="黑体" w:hAnsi="黑体" w:eastAsia="黑体" w:cs="方正黑体_GBK"/>
          <w:b w:val="0"/>
          <w:bCs w:val="0"/>
        </w:rPr>
        <w:t>材料报送</w:t>
      </w:r>
    </w:p>
    <w:p>
      <w:pPr>
        <w:shd w:val="clear" w:color="auto" w:fill="FFFFFF"/>
        <w:snapToGrid w:val="0"/>
        <w:spacing w:line="620" w:lineRule="exact"/>
        <w:ind w:firstLine="643" w:firstLineChars="200"/>
        <w:rPr>
          <w:rFonts w:ascii="仿宋" w:hAnsi="仿宋" w:eastAsia="仿宋"/>
          <w:b/>
          <w:color w:val="323232"/>
          <w:kern w:val="0"/>
        </w:rPr>
      </w:pPr>
      <w:r>
        <w:rPr>
          <w:rFonts w:hint="eastAsia" w:ascii="仿宋" w:hAnsi="仿宋" w:eastAsia="仿宋" w:cs="方正楷体_GBK"/>
          <w:b/>
          <w:color w:val="323232"/>
          <w:kern w:val="0"/>
        </w:rPr>
        <w:t>（一）“百姓学习之星”报送材料</w:t>
      </w:r>
    </w:p>
    <w:p>
      <w:pPr>
        <w:shd w:val="clear" w:color="auto" w:fill="FFFFFF"/>
        <w:snapToGrid w:val="0"/>
        <w:spacing w:line="620" w:lineRule="exact"/>
        <w:ind w:firstLine="640" w:firstLineChars="200"/>
        <w:rPr>
          <w:rFonts w:ascii="仿宋" w:hAnsi="仿宋" w:eastAsia="仿宋"/>
        </w:rPr>
      </w:pPr>
      <w:r>
        <w:rPr>
          <w:rFonts w:ascii="仿宋" w:hAnsi="仿宋" w:eastAsia="仿宋" w:cs="方正仿宋_GBK"/>
        </w:rPr>
        <w:t>1.</w:t>
      </w:r>
      <w:r>
        <w:rPr>
          <w:rFonts w:hint="eastAsia" w:ascii="仿宋" w:hAnsi="仿宋" w:eastAsia="仿宋" w:cs="方正仿宋_GBK"/>
        </w:rPr>
        <w:t>填报《“百姓学习之星”遴选表》和《“百姓学习之星”遴选登记表》各一份</w:t>
      </w:r>
      <w:r>
        <w:rPr>
          <w:rFonts w:ascii="仿宋" w:hAnsi="仿宋" w:eastAsia="仿宋" w:cs="方正仿宋_GBK"/>
        </w:rPr>
        <w:t>(</w:t>
      </w:r>
      <w:r>
        <w:rPr>
          <w:rFonts w:hint="eastAsia" w:ascii="仿宋" w:hAnsi="仿宋" w:eastAsia="仿宋" w:cs="方正仿宋_GBK"/>
        </w:rPr>
        <w:t>见附表</w:t>
      </w:r>
      <w:r>
        <w:rPr>
          <w:rFonts w:ascii="仿宋" w:hAnsi="仿宋" w:eastAsia="仿宋" w:cs="方正仿宋_GBK"/>
        </w:rPr>
        <w:t>1</w:t>
      </w:r>
      <w:r>
        <w:rPr>
          <w:rFonts w:hint="eastAsia" w:ascii="仿宋" w:hAnsi="仿宋" w:eastAsia="仿宋" w:cs="方正仿宋_GBK"/>
        </w:rPr>
        <w:t>、附表</w:t>
      </w:r>
      <w:r>
        <w:rPr>
          <w:rFonts w:ascii="仿宋" w:hAnsi="仿宋" w:eastAsia="仿宋" w:cs="方正仿宋_GBK"/>
        </w:rPr>
        <w:t>2)</w:t>
      </w:r>
      <w:r>
        <w:rPr>
          <w:rFonts w:hint="eastAsia" w:ascii="仿宋" w:hAnsi="仿宋" w:eastAsia="仿宋" w:cs="方正仿宋_GBK"/>
        </w:rPr>
        <w:t>；</w:t>
      </w:r>
    </w:p>
    <w:p>
      <w:pPr>
        <w:shd w:val="clear" w:color="auto" w:fill="FFFFFF"/>
        <w:snapToGrid w:val="0"/>
        <w:spacing w:line="620" w:lineRule="exact"/>
        <w:ind w:firstLine="640" w:firstLineChars="200"/>
        <w:rPr>
          <w:rFonts w:ascii="仿宋" w:hAnsi="仿宋" w:eastAsia="仿宋"/>
        </w:rPr>
      </w:pPr>
      <w:r>
        <w:rPr>
          <w:rFonts w:ascii="仿宋" w:hAnsi="仿宋" w:eastAsia="仿宋" w:cs="方正仿宋_GBK"/>
        </w:rPr>
        <w:t>2.</w:t>
      </w:r>
      <w:r>
        <w:rPr>
          <w:rFonts w:hint="eastAsia" w:ascii="仿宋" w:hAnsi="仿宋" w:eastAsia="仿宋" w:cs="方正仿宋_GBK"/>
        </w:rPr>
        <w:t>每人报送照片</w:t>
      </w:r>
      <w:r>
        <w:rPr>
          <w:rFonts w:ascii="仿宋" w:hAnsi="仿宋" w:eastAsia="仿宋" w:cs="方正仿宋_GBK"/>
        </w:rPr>
        <w:t>2</w:t>
      </w:r>
      <w:r>
        <w:rPr>
          <w:rFonts w:hint="eastAsia" w:ascii="仿宋" w:hAnsi="仿宋" w:eastAsia="仿宋" w:cs="方正仿宋_GBK"/>
        </w:rPr>
        <w:t>张（</w:t>
      </w:r>
      <w:r>
        <w:rPr>
          <w:rFonts w:hint="eastAsia" w:ascii="方正仿宋_GBK" w:hAnsi="仿宋_GB2312" w:cs="方正仿宋_GBK"/>
        </w:rPr>
        <w:t>电子版，其中一张为</w:t>
      </w:r>
      <w:r>
        <w:rPr>
          <w:rFonts w:ascii="方正仿宋_GBK" w:hAnsi="仿宋_GB2312" w:cs="方正仿宋_GBK"/>
        </w:rPr>
        <w:t>2</w:t>
      </w:r>
      <w:r>
        <w:rPr>
          <w:rFonts w:hint="eastAsia" w:ascii="方正仿宋_GBK" w:hAnsi="仿宋_GB2312" w:cs="方正仿宋_GBK"/>
        </w:rPr>
        <w:t>寸免冠彩色证件照</w:t>
      </w:r>
      <w:r>
        <w:rPr>
          <w:rFonts w:hint="eastAsia" w:ascii="仿宋" w:hAnsi="仿宋" w:eastAsia="仿宋" w:cs="方正仿宋_GBK"/>
        </w:rPr>
        <w:t>）。</w:t>
      </w:r>
    </w:p>
    <w:p>
      <w:pPr>
        <w:shd w:val="clear" w:color="auto" w:fill="FFFFFF"/>
        <w:snapToGrid w:val="0"/>
        <w:spacing w:line="620" w:lineRule="exact"/>
        <w:ind w:firstLine="640" w:firstLineChars="200"/>
        <w:rPr>
          <w:rFonts w:ascii="仿宋" w:hAnsi="仿宋" w:eastAsia="仿宋"/>
        </w:rPr>
      </w:pPr>
      <w:r>
        <w:rPr>
          <w:rFonts w:ascii="仿宋" w:hAnsi="仿宋" w:eastAsia="仿宋" w:cs="方正仿宋_GBK"/>
        </w:rPr>
        <w:t>3.</w:t>
      </w:r>
      <w:r>
        <w:rPr>
          <w:rFonts w:hint="eastAsia" w:ascii="仿宋" w:hAnsi="仿宋" w:eastAsia="仿宋" w:cs="方正仿宋_GBK"/>
        </w:rPr>
        <w:t>尽可能报送视频资料（</w:t>
      </w:r>
      <w:r>
        <w:rPr>
          <w:rFonts w:hint="eastAsia" w:ascii="方正仿宋_GBK" w:hAnsi="仿宋_GB2312" w:cs="方正仿宋_GBK"/>
        </w:rPr>
        <w:t>视频时间</w:t>
      </w:r>
      <w:r>
        <w:rPr>
          <w:rFonts w:ascii="方正仿宋_GBK" w:hAnsi="仿宋_GB2312" w:cs="方正仿宋_GBK"/>
        </w:rPr>
        <w:t>3-4</w:t>
      </w:r>
      <w:r>
        <w:rPr>
          <w:rFonts w:hint="eastAsia" w:ascii="方正仿宋_GBK" w:hAnsi="仿宋_GB2312" w:cs="方正仿宋_GBK"/>
        </w:rPr>
        <w:t>分钟，</w:t>
      </w:r>
      <w:r>
        <w:rPr>
          <w:rFonts w:ascii="方正仿宋_GBK" w:hAnsi="仿宋_GB2312" w:cs="方正仿宋_GBK"/>
        </w:rPr>
        <w:t>MP4</w:t>
      </w:r>
      <w:r>
        <w:rPr>
          <w:rFonts w:hint="eastAsia" w:ascii="方正仿宋_GBK" w:hAnsi="仿宋_GB2312" w:cs="方正仿宋_GBK"/>
        </w:rPr>
        <w:t>格式），以便更好地宣传与推广“百姓学习之星”的事迹。</w:t>
      </w:r>
    </w:p>
    <w:p>
      <w:pPr>
        <w:shd w:val="clear" w:color="auto" w:fill="FFFFFF"/>
        <w:snapToGrid w:val="0"/>
        <w:spacing w:line="620" w:lineRule="exact"/>
        <w:ind w:firstLine="643" w:firstLineChars="200"/>
        <w:rPr>
          <w:rFonts w:ascii="仿宋" w:hAnsi="仿宋" w:eastAsia="仿宋" w:cs="方正楷体_GBK"/>
          <w:b/>
          <w:color w:val="323232"/>
          <w:kern w:val="0"/>
        </w:rPr>
      </w:pPr>
      <w:r>
        <w:rPr>
          <w:rFonts w:hint="eastAsia" w:ascii="仿宋" w:hAnsi="仿宋" w:eastAsia="仿宋" w:cs="方正楷体_GBK"/>
          <w:b/>
          <w:color w:val="323232"/>
          <w:kern w:val="0"/>
        </w:rPr>
        <w:t>（二）“终身学习品牌项目”报送材料</w:t>
      </w:r>
    </w:p>
    <w:p>
      <w:pPr>
        <w:shd w:val="clear" w:color="auto" w:fill="FFFFFF"/>
        <w:snapToGrid w:val="0"/>
        <w:spacing w:line="620" w:lineRule="exact"/>
        <w:ind w:firstLine="640" w:firstLineChars="200"/>
        <w:rPr>
          <w:rFonts w:ascii="仿宋" w:hAnsi="仿宋" w:eastAsia="仿宋"/>
        </w:rPr>
      </w:pPr>
      <w:r>
        <w:rPr>
          <w:rFonts w:ascii="仿宋" w:hAnsi="仿宋" w:eastAsia="仿宋" w:cs="方正仿宋_GBK"/>
        </w:rPr>
        <w:t xml:space="preserve"> 1.</w:t>
      </w:r>
      <w:r>
        <w:rPr>
          <w:rFonts w:hint="eastAsia" w:ascii="仿宋" w:hAnsi="仿宋" w:eastAsia="仿宋" w:cs="方正仿宋_GBK"/>
        </w:rPr>
        <w:t>填报《终身学习品牌项目遴选表》和《终身学习品牌项目遴选登记表》，各一份（见附表</w:t>
      </w:r>
      <w:r>
        <w:rPr>
          <w:rFonts w:ascii="仿宋" w:hAnsi="仿宋" w:eastAsia="仿宋" w:cs="方正仿宋_GBK"/>
        </w:rPr>
        <w:t>3</w:t>
      </w:r>
      <w:r>
        <w:rPr>
          <w:rFonts w:hint="eastAsia" w:ascii="仿宋" w:hAnsi="仿宋" w:eastAsia="仿宋" w:cs="方正仿宋_GBK"/>
        </w:rPr>
        <w:t>、附表</w:t>
      </w:r>
      <w:r>
        <w:rPr>
          <w:rFonts w:ascii="仿宋" w:hAnsi="仿宋" w:eastAsia="仿宋" w:cs="方正仿宋_GBK"/>
        </w:rPr>
        <w:t>4</w:t>
      </w:r>
      <w:r>
        <w:rPr>
          <w:rFonts w:hint="eastAsia" w:ascii="仿宋" w:hAnsi="仿宋" w:eastAsia="仿宋" w:cs="方正仿宋_GBK"/>
        </w:rPr>
        <w:t>）；</w:t>
      </w:r>
    </w:p>
    <w:p>
      <w:pPr>
        <w:shd w:val="clear" w:color="auto" w:fill="FFFFFF"/>
        <w:snapToGrid w:val="0"/>
        <w:spacing w:line="620" w:lineRule="exact"/>
        <w:ind w:firstLine="640" w:firstLineChars="200"/>
        <w:rPr>
          <w:rFonts w:ascii="仿宋" w:hAnsi="仿宋" w:eastAsia="仿宋"/>
        </w:rPr>
      </w:pPr>
      <w:r>
        <w:rPr>
          <w:rFonts w:ascii="仿宋" w:hAnsi="仿宋" w:eastAsia="仿宋" w:cs="方正仿宋_GBK"/>
        </w:rPr>
        <w:t>2.</w:t>
      </w:r>
      <w:r>
        <w:rPr>
          <w:rFonts w:hint="eastAsia" w:ascii="仿宋" w:hAnsi="仿宋" w:eastAsia="仿宋" w:cs="方正仿宋_GBK"/>
        </w:rPr>
        <w:t>报送近年来开展学习活动的工作总结（</w:t>
      </w:r>
      <w:r>
        <w:rPr>
          <w:rFonts w:ascii="仿宋" w:hAnsi="仿宋" w:eastAsia="仿宋" w:cs="方正仿宋_GBK"/>
        </w:rPr>
        <w:t>2000</w:t>
      </w:r>
      <w:r>
        <w:rPr>
          <w:rFonts w:hint="eastAsia" w:ascii="仿宋" w:hAnsi="仿宋" w:eastAsia="仿宋" w:cs="方正仿宋_GBK"/>
        </w:rPr>
        <w:t>字）和</w:t>
      </w:r>
      <w:r>
        <w:rPr>
          <w:rFonts w:hint="eastAsia" w:ascii="方正仿宋_GBK" w:hAnsi="仿宋_GB2312" w:cs="方正仿宋_GBK"/>
        </w:rPr>
        <w:t>数张反映活动品牌项目的照片（电子版）</w:t>
      </w:r>
      <w:r>
        <w:rPr>
          <w:rFonts w:hint="eastAsia" w:ascii="仿宋" w:hAnsi="仿宋" w:eastAsia="仿宋" w:cs="方正仿宋_GBK"/>
        </w:rPr>
        <w:t>。</w:t>
      </w:r>
    </w:p>
    <w:p>
      <w:pPr>
        <w:shd w:val="clear" w:color="auto" w:fill="FFFFFF"/>
        <w:snapToGrid w:val="0"/>
        <w:spacing w:line="600" w:lineRule="exact"/>
        <w:ind w:firstLine="640" w:firstLineChars="200"/>
        <w:rPr>
          <w:rFonts w:ascii="方正仿宋_GBK" w:hAnsi="仿宋_GB2312"/>
        </w:rPr>
      </w:pPr>
      <w:r>
        <w:rPr>
          <w:rFonts w:ascii="仿宋" w:hAnsi="仿宋" w:eastAsia="仿宋" w:cs="方正仿宋_GBK"/>
        </w:rPr>
        <w:t>3.</w:t>
      </w:r>
      <w:r>
        <w:rPr>
          <w:rFonts w:hint="eastAsia" w:ascii="仿宋" w:hAnsi="仿宋" w:eastAsia="仿宋" w:cs="方正仿宋_GBK"/>
        </w:rPr>
        <w:t>报送视频资料（视频时间</w:t>
      </w:r>
      <w:r>
        <w:rPr>
          <w:rFonts w:ascii="仿宋" w:hAnsi="仿宋" w:eastAsia="仿宋" w:cs="方正仿宋_GBK"/>
        </w:rPr>
        <w:t>4-5</w:t>
      </w:r>
      <w:r>
        <w:rPr>
          <w:rFonts w:hint="eastAsia" w:ascii="仿宋" w:hAnsi="仿宋" w:eastAsia="仿宋" w:cs="方正仿宋_GBK"/>
        </w:rPr>
        <w:t>分钟，</w:t>
      </w:r>
      <w:r>
        <w:rPr>
          <w:rFonts w:ascii="仿宋" w:hAnsi="仿宋" w:eastAsia="仿宋" w:cs="方正仿宋_GBK"/>
        </w:rPr>
        <w:t>MP4</w:t>
      </w:r>
      <w:r>
        <w:rPr>
          <w:rFonts w:hint="eastAsia" w:ascii="仿宋" w:hAnsi="仿宋" w:eastAsia="仿宋" w:cs="方正仿宋_GBK"/>
        </w:rPr>
        <w:t>格式），</w:t>
      </w:r>
      <w:r>
        <w:rPr>
          <w:rFonts w:hint="eastAsia" w:ascii="方正仿宋_GBK" w:hAnsi="仿宋_GB2312" w:cs="方正仿宋_GBK"/>
        </w:rPr>
        <w:t>以便更好地宣传与推广“终身学习品牌项目”的效果。</w:t>
      </w:r>
    </w:p>
    <w:p>
      <w:pPr>
        <w:shd w:val="clear" w:color="auto" w:fill="FFFFFF"/>
        <w:snapToGrid w:val="0"/>
        <w:spacing w:line="620" w:lineRule="exact"/>
        <w:ind w:firstLine="643" w:firstLineChars="200"/>
        <w:rPr>
          <w:rFonts w:ascii="仿宋" w:hAnsi="仿宋" w:eastAsia="仿宋" w:cs="方正楷体_GBK"/>
          <w:b/>
          <w:color w:val="323232"/>
          <w:kern w:val="0"/>
        </w:rPr>
      </w:pPr>
      <w:r>
        <w:rPr>
          <w:rFonts w:hint="eastAsia" w:ascii="仿宋" w:hAnsi="仿宋" w:eastAsia="仿宋" w:cs="方正楷体_GBK"/>
          <w:b/>
          <w:color w:val="323232"/>
          <w:kern w:val="0"/>
        </w:rPr>
        <w:t>（三）报送时间</w:t>
      </w:r>
    </w:p>
    <w:p>
      <w:pPr>
        <w:snapToGrid w:val="0"/>
        <w:spacing w:line="620" w:lineRule="exact"/>
        <w:ind w:firstLine="640" w:firstLineChars="200"/>
        <w:rPr>
          <w:rStyle w:val="9"/>
          <w:rFonts w:ascii="仿宋" w:hAnsi="仿宋" w:eastAsia="仿宋" w:cs="方正黑体_GBK"/>
        </w:rPr>
      </w:pPr>
      <w:r>
        <w:rPr>
          <w:rFonts w:hint="eastAsia" w:ascii="仿宋" w:hAnsi="仿宋" w:eastAsia="仿宋"/>
          <w:color w:val="000000"/>
        </w:rPr>
        <w:t>请县（</w:t>
      </w:r>
      <w:r>
        <w:rPr>
          <w:rFonts w:hint="eastAsia" w:ascii="仿宋" w:hAnsi="仿宋" w:eastAsia="仿宋"/>
          <w:color w:val="000000"/>
          <w:lang w:eastAsia="zh-CN"/>
        </w:rPr>
        <w:t>市</w:t>
      </w:r>
      <w:r>
        <w:rPr>
          <w:rFonts w:hint="eastAsia" w:ascii="仿宋" w:hAnsi="仿宋" w:eastAsia="仿宋"/>
          <w:color w:val="000000"/>
        </w:rPr>
        <w:t>）区教育局（社会事业局）、市老年大学、市社区教育研究指导中心将遴选材料</w:t>
      </w:r>
      <w:r>
        <w:rPr>
          <w:rFonts w:hint="eastAsia" w:ascii="仿宋" w:hAnsi="仿宋" w:eastAsia="仿宋" w:cs="方正仿宋_GBK"/>
        </w:rPr>
        <w:t>（包括盖章后的pdf版和电子版），</w:t>
      </w:r>
      <w:r>
        <w:rPr>
          <w:rFonts w:hint="eastAsia" w:ascii="仿宋" w:hAnsi="仿宋" w:eastAsia="仿宋"/>
          <w:color w:val="000000"/>
        </w:rPr>
        <w:t>发送至市教育局职成科邮箱</w:t>
      </w:r>
      <w:r>
        <w:fldChar w:fldCharType="begin"/>
      </w:r>
      <w:r>
        <w:instrText xml:space="preserve"> HYPERLINK "mailto:zck3844137@126.com" </w:instrText>
      </w:r>
      <w:r>
        <w:fldChar w:fldCharType="separate"/>
      </w:r>
      <w:r>
        <w:rPr>
          <w:rStyle w:val="12"/>
          <w:rFonts w:hint="eastAsia" w:ascii="仿宋" w:hAnsi="仿宋" w:eastAsia="仿宋"/>
        </w:rPr>
        <w:t>zck3844137@126.com</w:t>
      </w:r>
      <w:r>
        <w:rPr>
          <w:rStyle w:val="12"/>
          <w:rFonts w:hint="eastAsia" w:ascii="仿宋" w:hAnsi="仿宋" w:eastAsia="仿宋"/>
        </w:rPr>
        <w:fldChar w:fldCharType="end"/>
      </w:r>
      <w:r>
        <w:rPr>
          <w:rFonts w:hint="eastAsia" w:ascii="仿宋" w:hAnsi="仿宋" w:eastAsia="仿宋"/>
          <w:color w:val="000000"/>
        </w:rPr>
        <w:t>。</w:t>
      </w:r>
      <w:r>
        <w:rPr>
          <w:rFonts w:hint="eastAsia" w:ascii="仿宋" w:hAnsi="仿宋" w:eastAsia="仿宋" w:cs="方正仿宋_GBK"/>
        </w:rPr>
        <w:t>报送截止时间为10月</w:t>
      </w:r>
      <w:r>
        <w:rPr>
          <w:rFonts w:hint="eastAsia" w:ascii="仿宋" w:hAnsi="仿宋" w:eastAsia="仿宋" w:cs="方正仿宋_GBK"/>
          <w:lang w:val="en-US" w:eastAsia="zh-CN"/>
        </w:rPr>
        <w:t>30</w:t>
      </w:r>
      <w:r>
        <w:rPr>
          <w:rFonts w:hint="eastAsia" w:ascii="仿宋" w:hAnsi="仿宋" w:eastAsia="仿宋" w:cs="方正仿宋_GBK"/>
        </w:rPr>
        <w:t>日，过期视作自行放弃。</w:t>
      </w:r>
    </w:p>
    <w:p>
      <w:pPr>
        <w:snapToGrid w:val="0"/>
        <w:spacing w:line="620" w:lineRule="exact"/>
        <w:ind w:firstLine="640" w:firstLineChars="200"/>
        <w:rPr>
          <w:rStyle w:val="9"/>
          <w:rFonts w:ascii="黑体" w:hAnsi="黑体" w:eastAsia="黑体" w:cs="方正黑体_GBK"/>
          <w:b w:val="0"/>
        </w:rPr>
      </w:pPr>
      <w:r>
        <w:rPr>
          <w:rStyle w:val="9"/>
          <w:rFonts w:hint="eastAsia" w:ascii="黑体" w:hAnsi="黑体" w:eastAsia="黑体" w:cs="方正黑体_GBK"/>
          <w:b w:val="0"/>
        </w:rPr>
        <w:t>五、工作要求</w:t>
      </w:r>
    </w:p>
    <w:p>
      <w:pPr>
        <w:spacing w:line="600" w:lineRule="exact"/>
        <w:ind w:firstLine="604" w:firstLineChars="189"/>
        <w:rPr>
          <w:rFonts w:hint="eastAsia" w:ascii="方正仿宋_GBK" w:hAnsi="仿宋_GB2312" w:cs="方正仿宋_GBK"/>
        </w:rPr>
      </w:pPr>
      <w:r>
        <w:rPr>
          <w:rFonts w:hint="eastAsia" w:ascii="仿宋" w:hAnsi="仿宋" w:eastAsia="仿宋"/>
          <w:color w:val="000000"/>
          <w:lang w:eastAsia="zh-CN"/>
        </w:rPr>
        <w:t>各县（市）区</w:t>
      </w:r>
      <w:r>
        <w:rPr>
          <w:rFonts w:hint="eastAsia" w:ascii="仿宋" w:hAnsi="仿宋" w:eastAsia="仿宋"/>
          <w:color w:val="000000"/>
        </w:rPr>
        <w:t>教育局（社会事业局）</w:t>
      </w:r>
      <w:r>
        <w:rPr>
          <w:rFonts w:hint="eastAsia" w:ascii="仿宋" w:hAnsi="仿宋" w:eastAsia="仿宋" w:cs="方正仿宋_GBK"/>
        </w:rPr>
        <w:t>要高度重视，精心组织</w:t>
      </w:r>
      <w:r>
        <w:rPr>
          <w:rFonts w:hint="eastAsia" w:ascii="仿宋" w:hAnsi="仿宋" w:eastAsia="仿宋" w:cs="方正仿宋_GBK"/>
          <w:lang w:eastAsia="zh-CN"/>
        </w:rPr>
        <w:t>、广泛宣传</w:t>
      </w:r>
      <w:r>
        <w:rPr>
          <w:rFonts w:hint="eastAsia" w:ascii="仿宋" w:hAnsi="仿宋" w:eastAsia="仿宋" w:cs="方正仿宋_GBK"/>
        </w:rPr>
        <w:t>，认真挖掘全民终身学习的典型人物励志故事、各类学习型组织创建、优质资源开发共享等方面的优秀工作案例和发展成果。认真对照遴选基本条件和程序做好“百姓学习之星”“终身学习品牌项目”</w:t>
      </w:r>
      <w:r>
        <w:rPr>
          <w:rFonts w:hint="eastAsia" w:ascii="方正仿宋_GBK" w:hAnsi="仿宋_GB2312" w:cs="方正仿宋_GBK"/>
        </w:rPr>
        <w:t xml:space="preserve"> 的遴</w:t>
      </w:r>
      <w:r>
        <w:rPr>
          <w:rFonts w:hint="eastAsia" w:ascii="方正仿宋_GBK" w:hAnsi="仿宋_GB2312" w:cs="方正仿宋_GBK"/>
          <w:color w:val="323232"/>
          <w:kern w:val="0"/>
        </w:rPr>
        <w:t>选、公示、推荐工作</w:t>
      </w:r>
      <w:r>
        <w:rPr>
          <w:rFonts w:hint="eastAsia" w:ascii="仿宋" w:hAnsi="仿宋" w:eastAsia="仿宋" w:cs="方正仿宋_GBK"/>
          <w:color w:val="323232"/>
          <w:kern w:val="0"/>
        </w:rPr>
        <w:t>，</w:t>
      </w:r>
      <w:r>
        <w:rPr>
          <w:rFonts w:hint="eastAsia" w:ascii="仿宋" w:hAnsi="仿宋" w:eastAsia="仿宋"/>
          <w:color w:val="000000"/>
        </w:rPr>
        <w:t>确保评选工作公开、公正、公平。</w:t>
      </w:r>
      <w:r>
        <w:rPr>
          <w:rFonts w:hint="eastAsia" w:ascii="方正仿宋_GBK" w:hAnsi="仿宋_GB2312" w:cs="方正仿宋_GBK"/>
        </w:rPr>
        <w:t>材料由</w:t>
      </w:r>
      <w:r>
        <w:rPr>
          <w:rFonts w:hint="eastAsia" w:ascii="方正仿宋_GBK" w:hAnsi="仿宋_GB2312" w:cs="方正仿宋_GBK"/>
          <w:lang w:eastAsia="zh-CN"/>
        </w:rPr>
        <w:t>各县（市）区</w:t>
      </w:r>
      <w:r>
        <w:rPr>
          <w:rFonts w:hint="eastAsia" w:ascii="仿宋" w:hAnsi="仿宋" w:eastAsia="仿宋"/>
          <w:color w:val="000000"/>
        </w:rPr>
        <w:t>教育局（社会事业局）</w:t>
      </w:r>
      <w:r>
        <w:rPr>
          <w:rFonts w:hint="eastAsia" w:ascii="方正仿宋_GBK" w:hAnsi="仿宋_GB2312" w:cs="方正仿宋_GBK"/>
        </w:rPr>
        <w:t>统一收集、整理，经审核后形成材料目录，按照类别分类报送。</w:t>
      </w:r>
    </w:p>
    <w:p>
      <w:pPr>
        <w:spacing w:line="600" w:lineRule="exact"/>
        <w:ind w:firstLine="604" w:firstLineChars="189"/>
        <w:rPr>
          <w:rFonts w:hint="eastAsia" w:ascii="方正仿宋_GBK" w:hAnsi="仿宋_GB2312" w:cs="方正仿宋_GBK"/>
        </w:rPr>
      </w:pPr>
    </w:p>
    <w:p>
      <w:pPr>
        <w:spacing w:line="600" w:lineRule="exact"/>
        <w:ind w:firstLine="604" w:firstLineChars="189"/>
        <w:rPr>
          <w:rFonts w:ascii="方正仿宋_GBK" w:hAnsi="仿宋_GB2312" w:cs="方正仿宋_GBK"/>
        </w:rPr>
      </w:pPr>
    </w:p>
    <w:p>
      <w:pPr>
        <w:shd w:val="clear" w:color="auto" w:fill="FFFFFF"/>
        <w:snapToGrid w:val="0"/>
        <w:jc w:val="left"/>
        <w:rPr>
          <w:rFonts w:hint="eastAsia" w:ascii="仿宋" w:hAnsi="仿宋" w:eastAsia="仿宋" w:cs="方正黑体_GBK"/>
          <w:b/>
          <w:kern w:val="0"/>
        </w:rPr>
      </w:pPr>
    </w:p>
    <w:p>
      <w:pPr>
        <w:shd w:val="clear" w:color="auto" w:fill="FFFFFF"/>
        <w:snapToGrid w:val="0"/>
        <w:jc w:val="left"/>
        <w:rPr>
          <w:rFonts w:ascii="仿宋" w:hAnsi="仿宋" w:eastAsia="仿宋" w:cs="方正黑体_GBK"/>
          <w:b/>
          <w:kern w:val="0"/>
        </w:rPr>
      </w:pPr>
      <w:r>
        <w:rPr>
          <w:rFonts w:hint="eastAsia" w:ascii="仿宋" w:hAnsi="仿宋" w:eastAsia="仿宋" w:cs="方正黑体_GBK"/>
          <w:b/>
          <w:kern w:val="0"/>
        </w:rPr>
        <w:t>附表</w:t>
      </w:r>
      <w:r>
        <w:rPr>
          <w:rFonts w:ascii="仿宋" w:hAnsi="仿宋" w:eastAsia="仿宋" w:cs="方正黑体_GBK"/>
          <w:b/>
          <w:kern w:val="0"/>
        </w:rPr>
        <w:t>1</w:t>
      </w:r>
    </w:p>
    <w:p>
      <w:pPr>
        <w:shd w:val="clear" w:color="auto" w:fill="FFFFFF"/>
        <w:snapToGrid w:val="0"/>
        <w:jc w:val="center"/>
        <w:rPr>
          <w:rFonts w:ascii="方正小标宋简体" w:hAnsi="仿宋" w:eastAsia="方正小标宋简体" w:cs="方正小标宋_GBK"/>
          <w:kern w:val="0"/>
          <w:sz w:val="36"/>
          <w:szCs w:val="36"/>
        </w:rPr>
      </w:pPr>
      <w:r>
        <w:rPr>
          <w:rFonts w:hint="eastAsia" w:ascii="方正小标宋_GBK" w:hAnsi="方正小标宋_GBK" w:eastAsia="方正小标宋_GBK" w:cs="方正小标宋_GBK"/>
          <w:sz w:val="36"/>
          <w:szCs w:val="36"/>
          <w:lang w:eastAsia="zh-CN"/>
        </w:rPr>
        <w:t>2020</w:t>
      </w:r>
      <w:r>
        <w:rPr>
          <w:rFonts w:hint="eastAsia" w:ascii="方正小标宋_GBK" w:hAnsi="方正小标宋_GBK" w:eastAsia="方正小标宋_GBK" w:cs="方正小标宋_GBK"/>
          <w:sz w:val="36"/>
          <w:szCs w:val="36"/>
        </w:rPr>
        <w:t>年</w:t>
      </w:r>
      <w:r>
        <w:rPr>
          <w:rFonts w:hint="eastAsia" w:ascii="方正小标宋简体" w:hAnsi="宋体" w:eastAsia="方正小标宋简体" w:cs="宋体"/>
          <w:bCs/>
          <w:color w:val="000000"/>
          <w:kern w:val="0"/>
          <w:sz w:val="36"/>
          <w:szCs w:val="36"/>
        </w:rPr>
        <w:t>芜湖市</w:t>
      </w:r>
      <w:r>
        <w:rPr>
          <w:rFonts w:hint="eastAsia" w:ascii="方正小标宋简体" w:hAnsi="宋体" w:eastAsia="方正小标宋简体" w:cs="宋体"/>
          <w:bCs/>
          <w:color w:val="000000"/>
          <w:kern w:val="0"/>
          <w:sz w:val="36"/>
          <w:szCs w:val="36"/>
          <w:lang w:eastAsia="zh-CN"/>
        </w:rPr>
        <w:t>第八届</w:t>
      </w:r>
      <w:r>
        <w:rPr>
          <w:rFonts w:hint="eastAsia" w:ascii="方正小标宋简体" w:hAnsi="仿宋" w:eastAsia="方正小标宋简体" w:cs="方正小标宋_GBK"/>
          <w:kern w:val="0"/>
          <w:sz w:val="36"/>
          <w:szCs w:val="36"/>
        </w:rPr>
        <w:t>“百姓学习之星”遴选表</w:t>
      </w:r>
    </w:p>
    <w:tbl>
      <w:tblPr>
        <w:tblStyle w:val="7"/>
        <w:tblW w:w="9525"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421"/>
        <w:gridCol w:w="1224"/>
        <w:gridCol w:w="1241"/>
        <w:gridCol w:w="235"/>
        <w:gridCol w:w="1260"/>
        <w:gridCol w:w="1083"/>
        <w:gridCol w:w="236"/>
        <w:gridCol w:w="1108"/>
        <w:gridCol w:w="171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30" w:hRule="atLeast"/>
          <w:jc w:val="center"/>
        </w:trPr>
        <w:tc>
          <w:tcPr>
            <w:tcW w:w="1421" w:type="dxa"/>
            <w:tcBorders>
              <w:top w:val="single" w:color="auto" w:sz="12" w:space="0"/>
              <w:bottom w:val="single" w:color="auto" w:sz="6" w:space="0"/>
              <w:right w:val="single" w:color="auto" w:sz="6" w:space="0"/>
            </w:tcBorders>
            <w:vAlign w:val="center"/>
          </w:tcPr>
          <w:p>
            <w:pPr>
              <w:spacing w:line="360" w:lineRule="atLeast"/>
              <w:ind w:right="-108"/>
              <w:jc w:val="center"/>
              <w:rPr>
                <w:rFonts w:ascii="方正仿宋_GBK" w:hAnsi="Calibri"/>
                <w:kern w:val="0"/>
                <w:sz w:val="28"/>
                <w:szCs w:val="28"/>
              </w:rPr>
            </w:pPr>
            <w:r>
              <w:rPr>
                <w:rFonts w:hint="eastAsia" w:ascii="方正仿宋_GBK" w:hAnsi="Calibri" w:cs="方正仿宋_GBK"/>
                <w:kern w:val="0"/>
                <w:sz w:val="28"/>
                <w:szCs w:val="28"/>
              </w:rPr>
              <w:t>姓</w:t>
            </w:r>
            <w:r>
              <w:rPr>
                <w:rFonts w:ascii="方正仿宋_GBK" w:hAnsi="Calibri" w:cs="方正仿宋_GBK"/>
                <w:kern w:val="0"/>
                <w:sz w:val="28"/>
                <w:szCs w:val="28"/>
              </w:rPr>
              <w:t xml:space="preserve">    </w:t>
            </w:r>
            <w:r>
              <w:rPr>
                <w:rFonts w:hint="eastAsia" w:ascii="方正仿宋_GBK" w:hAnsi="Calibri" w:cs="方正仿宋_GBK"/>
                <w:kern w:val="0"/>
                <w:sz w:val="28"/>
                <w:szCs w:val="28"/>
              </w:rPr>
              <w:t>名</w:t>
            </w:r>
          </w:p>
        </w:tc>
        <w:tc>
          <w:tcPr>
            <w:tcW w:w="1224" w:type="dxa"/>
            <w:tcBorders>
              <w:top w:val="single" w:color="auto" w:sz="12" w:space="0"/>
              <w:left w:val="single" w:color="auto" w:sz="6" w:space="0"/>
              <w:bottom w:val="single" w:color="auto" w:sz="6" w:space="0"/>
              <w:right w:val="single" w:color="auto" w:sz="4" w:space="0"/>
            </w:tcBorders>
            <w:vAlign w:val="center"/>
          </w:tcPr>
          <w:p>
            <w:pPr>
              <w:spacing w:line="360" w:lineRule="atLeast"/>
              <w:ind w:right="-108"/>
              <w:jc w:val="center"/>
              <w:rPr>
                <w:rFonts w:ascii="方正仿宋_GBK" w:hAnsi="Calibri"/>
                <w:kern w:val="0"/>
                <w:sz w:val="28"/>
                <w:szCs w:val="28"/>
              </w:rPr>
            </w:pPr>
          </w:p>
        </w:tc>
        <w:tc>
          <w:tcPr>
            <w:tcW w:w="1476" w:type="dxa"/>
            <w:gridSpan w:val="2"/>
            <w:tcBorders>
              <w:top w:val="single" w:color="auto" w:sz="12" w:space="0"/>
              <w:left w:val="single" w:color="auto" w:sz="4" w:space="0"/>
              <w:bottom w:val="single" w:color="auto" w:sz="6" w:space="0"/>
              <w:right w:val="single" w:color="auto" w:sz="4" w:space="0"/>
            </w:tcBorders>
            <w:vAlign w:val="center"/>
          </w:tcPr>
          <w:p>
            <w:pPr>
              <w:spacing w:line="360" w:lineRule="atLeast"/>
              <w:jc w:val="center"/>
              <w:rPr>
                <w:rFonts w:ascii="方正仿宋_GBK" w:hAnsi="Calibri"/>
                <w:kern w:val="0"/>
                <w:sz w:val="28"/>
                <w:szCs w:val="28"/>
              </w:rPr>
            </w:pPr>
            <w:r>
              <w:rPr>
                <w:rFonts w:hint="eastAsia" w:ascii="方正仿宋_GBK" w:hAnsi="Calibri" w:cs="方正仿宋_GBK"/>
                <w:kern w:val="0"/>
                <w:sz w:val="28"/>
                <w:szCs w:val="28"/>
              </w:rPr>
              <w:t>性</w:t>
            </w:r>
            <w:r>
              <w:rPr>
                <w:rFonts w:ascii="方正仿宋_GBK" w:hAnsi="Calibri" w:cs="方正仿宋_GBK"/>
                <w:kern w:val="0"/>
                <w:sz w:val="28"/>
                <w:szCs w:val="28"/>
              </w:rPr>
              <w:t xml:space="preserve">   </w:t>
            </w:r>
            <w:r>
              <w:rPr>
                <w:rFonts w:hint="eastAsia" w:ascii="方正仿宋_GBK" w:hAnsi="Calibri" w:cs="方正仿宋_GBK"/>
                <w:kern w:val="0"/>
                <w:sz w:val="28"/>
                <w:szCs w:val="28"/>
              </w:rPr>
              <w:t>别</w:t>
            </w:r>
          </w:p>
        </w:tc>
        <w:tc>
          <w:tcPr>
            <w:tcW w:w="1260" w:type="dxa"/>
            <w:tcBorders>
              <w:top w:val="single" w:color="auto" w:sz="12" w:space="0"/>
              <w:left w:val="single" w:color="auto" w:sz="4" w:space="0"/>
              <w:bottom w:val="single" w:color="auto" w:sz="6" w:space="0"/>
              <w:right w:val="single" w:color="auto" w:sz="6" w:space="0"/>
            </w:tcBorders>
            <w:vAlign w:val="center"/>
          </w:tcPr>
          <w:p>
            <w:pPr>
              <w:spacing w:line="360" w:lineRule="atLeast"/>
              <w:ind w:right="-108"/>
              <w:jc w:val="center"/>
              <w:rPr>
                <w:rFonts w:ascii="方正仿宋_GBK" w:hAnsi="Calibri"/>
                <w:kern w:val="0"/>
                <w:sz w:val="28"/>
                <w:szCs w:val="28"/>
              </w:rPr>
            </w:pPr>
          </w:p>
        </w:tc>
        <w:tc>
          <w:tcPr>
            <w:tcW w:w="1319" w:type="dxa"/>
            <w:gridSpan w:val="2"/>
            <w:tcBorders>
              <w:top w:val="single" w:color="auto" w:sz="12" w:space="0"/>
              <w:left w:val="single" w:color="auto" w:sz="6" w:space="0"/>
              <w:bottom w:val="single" w:color="auto" w:sz="6" w:space="0"/>
              <w:right w:val="single" w:color="auto" w:sz="6" w:space="0"/>
            </w:tcBorders>
            <w:vAlign w:val="center"/>
          </w:tcPr>
          <w:p>
            <w:pPr>
              <w:spacing w:line="360" w:lineRule="atLeast"/>
              <w:ind w:right="-108"/>
              <w:rPr>
                <w:rFonts w:ascii="方正仿宋_GBK" w:hAnsi="Calibri"/>
                <w:kern w:val="0"/>
                <w:sz w:val="28"/>
                <w:szCs w:val="28"/>
              </w:rPr>
            </w:pPr>
            <w:r>
              <w:rPr>
                <w:rFonts w:hint="eastAsia" w:ascii="方正仿宋_GBK" w:hAnsi="Calibri" w:cs="方正仿宋_GBK"/>
                <w:kern w:val="0"/>
                <w:sz w:val="28"/>
                <w:szCs w:val="28"/>
              </w:rPr>
              <w:t>出生年月</w:t>
            </w:r>
          </w:p>
        </w:tc>
        <w:tc>
          <w:tcPr>
            <w:tcW w:w="1108" w:type="dxa"/>
            <w:tcBorders>
              <w:top w:val="single" w:color="auto" w:sz="12" w:space="0"/>
              <w:left w:val="single" w:color="auto" w:sz="6" w:space="0"/>
              <w:bottom w:val="single" w:color="auto" w:sz="6" w:space="0"/>
              <w:right w:val="single" w:color="auto" w:sz="12" w:space="0"/>
            </w:tcBorders>
            <w:vAlign w:val="center"/>
          </w:tcPr>
          <w:p>
            <w:pPr>
              <w:spacing w:line="360" w:lineRule="atLeast"/>
              <w:ind w:right="-148"/>
              <w:jc w:val="center"/>
              <w:rPr>
                <w:rFonts w:ascii="方正仿宋_GBK" w:hAnsi="Calibri"/>
                <w:kern w:val="0"/>
                <w:sz w:val="28"/>
                <w:szCs w:val="28"/>
              </w:rPr>
            </w:pPr>
          </w:p>
        </w:tc>
        <w:tc>
          <w:tcPr>
            <w:tcW w:w="1717" w:type="dxa"/>
            <w:vMerge w:val="restart"/>
            <w:tcBorders>
              <w:top w:val="single" w:color="auto" w:sz="12" w:space="0"/>
              <w:left w:val="single" w:color="auto" w:sz="12" w:space="0"/>
              <w:bottom w:val="single" w:color="auto" w:sz="6" w:space="0"/>
            </w:tcBorders>
            <w:vAlign w:val="center"/>
          </w:tcPr>
          <w:p>
            <w:pPr>
              <w:spacing w:line="360" w:lineRule="atLeast"/>
              <w:ind w:right="-148"/>
              <w:jc w:val="center"/>
              <w:rPr>
                <w:rFonts w:ascii="方正仿宋_GBK" w:hAnsi="Calibri"/>
                <w:kern w:val="0"/>
                <w:sz w:val="28"/>
                <w:szCs w:val="28"/>
              </w:rPr>
            </w:pPr>
            <w:r>
              <w:rPr>
                <w:rFonts w:hint="eastAsia" w:ascii="方正仿宋_GBK" w:hAnsi="Calibri" w:cs="方正仿宋_GBK"/>
                <w:kern w:val="0"/>
                <w:sz w:val="28"/>
                <w:szCs w:val="28"/>
              </w:rPr>
              <w:t>照</w:t>
            </w:r>
            <w:r>
              <w:rPr>
                <w:rFonts w:ascii="方正仿宋_GBK" w:hAnsi="Calibri" w:cs="方正仿宋_GBK"/>
                <w:kern w:val="0"/>
                <w:sz w:val="28"/>
                <w:szCs w:val="28"/>
              </w:rPr>
              <w:t xml:space="preserve">   </w:t>
            </w:r>
            <w:r>
              <w:rPr>
                <w:rFonts w:hint="eastAsia" w:ascii="方正仿宋_GBK" w:hAnsi="Calibri" w:cs="方正仿宋_GBK"/>
                <w:kern w:val="0"/>
                <w:sz w:val="28"/>
                <w:szCs w:val="28"/>
              </w:rPr>
              <w:t>片</w:t>
            </w:r>
          </w:p>
          <w:p>
            <w:pPr>
              <w:spacing w:line="360" w:lineRule="atLeast"/>
              <w:ind w:right="-148"/>
              <w:jc w:val="center"/>
              <w:rPr>
                <w:rFonts w:ascii="方正仿宋_GBK" w:hAnsi="Calibri" w:cs="方正仿宋_GBK"/>
                <w:kern w:val="0"/>
                <w:sz w:val="28"/>
                <w:szCs w:val="28"/>
              </w:rPr>
            </w:pPr>
            <w:r>
              <w:rPr>
                <w:rFonts w:ascii="方正仿宋_GBK" w:hAnsi="Calibri" w:cs="方正仿宋_GBK"/>
                <w:kern w:val="0"/>
                <w:sz w:val="28"/>
                <w:szCs w:val="28"/>
              </w:rPr>
              <w:t>(</w:t>
            </w:r>
            <w:r>
              <w:rPr>
                <w:rFonts w:hint="eastAsia" w:ascii="方正仿宋_GBK" w:hAnsi="Calibri" w:cs="方正仿宋_GBK"/>
                <w:kern w:val="0"/>
                <w:sz w:val="28"/>
                <w:szCs w:val="28"/>
              </w:rPr>
              <w:t>彩色照片</w:t>
            </w:r>
            <w:r>
              <w:rPr>
                <w:rFonts w:ascii="方正仿宋_GBK" w:hAnsi="Calibri" w:cs="方正仿宋_GBK"/>
                <w:kern w:val="0"/>
                <w:sz w:val="28"/>
                <w:szCs w:val="28"/>
              </w:rPr>
              <w:t>)</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20" w:hRule="atLeast"/>
          <w:jc w:val="center"/>
        </w:trPr>
        <w:tc>
          <w:tcPr>
            <w:tcW w:w="1421" w:type="dxa"/>
            <w:tcBorders>
              <w:top w:val="single" w:color="auto" w:sz="6" w:space="0"/>
              <w:bottom w:val="single" w:color="auto" w:sz="6" w:space="0"/>
              <w:right w:val="single" w:color="auto" w:sz="6" w:space="0"/>
            </w:tcBorders>
            <w:vAlign w:val="center"/>
          </w:tcPr>
          <w:p>
            <w:pPr>
              <w:spacing w:line="360" w:lineRule="atLeast"/>
              <w:ind w:right="-108"/>
              <w:jc w:val="center"/>
              <w:rPr>
                <w:rFonts w:ascii="方正仿宋_GBK" w:hAnsi="Calibri"/>
                <w:kern w:val="0"/>
                <w:sz w:val="28"/>
                <w:szCs w:val="28"/>
              </w:rPr>
            </w:pPr>
            <w:r>
              <w:rPr>
                <w:rFonts w:hint="eastAsia" w:ascii="方正仿宋_GBK" w:hAnsi="Calibri" w:cs="方正仿宋_GBK"/>
                <w:kern w:val="0"/>
                <w:sz w:val="28"/>
                <w:szCs w:val="28"/>
              </w:rPr>
              <w:t>民</w:t>
            </w:r>
            <w:r>
              <w:rPr>
                <w:rFonts w:ascii="方正仿宋_GBK" w:hAnsi="Calibri" w:cs="方正仿宋_GBK"/>
                <w:kern w:val="0"/>
                <w:sz w:val="28"/>
                <w:szCs w:val="28"/>
              </w:rPr>
              <w:t xml:space="preserve">    </w:t>
            </w:r>
            <w:r>
              <w:rPr>
                <w:rFonts w:hint="eastAsia" w:ascii="方正仿宋_GBK" w:hAnsi="Calibri" w:cs="方正仿宋_GBK"/>
                <w:kern w:val="0"/>
                <w:sz w:val="28"/>
                <w:szCs w:val="28"/>
              </w:rPr>
              <w:t>族</w:t>
            </w:r>
          </w:p>
        </w:tc>
        <w:tc>
          <w:tcPr>
            <w:tcW w:w="1224" w:type="dxa"/>
            <w:tcBorders>
              <w:top w:val="single" w:color="auto" w:sz="6" w:space="0"/>
              <w:left w:val="single" w:color="auto" w:sz="6" w:space="0"/>
              <w:bottom w:val="single" w:color="auto" w:sz="6" w:space="0"/>
              <w:right w:val="single" w:color="auto" w:sz="4" w:space="0"/>
            </w:tcBorders>
            <w:vAlign w:val="center"/>
          </w:tcPr>
          <w:p>
            <w:pPr>
              <w:spacing w:line="360" w:lineRule="atLeast"/>
              <w:ind w:right="-108"/>
              <w:jc w:val="center"/>
              <w:rPr>
                <w:rFonts w:ascii="方正仿宋_GBK" w:hAnsi="Calibri"/>
                <w:kern w:val="0"/>
                <w:sz w:val="28"/>
                <w:szCs w:val="28"/>
              </w:rPr>
            </w:pPr>
          </w:p>
        </w:tc>
        <w:tc>
          <w:tcPr>
            <w:tcW w:w="1476" w:type="dxa"/>
            <w:gridSpan w:val="2"/>
            <w:tcBorders>
              <w:top w:val="single" w:color="auto" w:sz="6" w:space="0"/>
              <w:left w:val="single" w:color="auto" w:sz="4" w:space="0"/>
              <w:bottom w:val="single" w:color="auto" w:sz="6" w:space="0"/>
              <w:right w:val="single" w:color="auto" w:sz="4" w:space="0"/>
            </w:tcBorders>
            <w:vAlign w:val="center"/>
          </w:tcPr>
          <w:p>
            <w:pPr>
              <w:spacing w:line="360" w:lineRule="atLeast"/>
              <w:jc w:val="center"/>
              <w:rPr>
                <w:rFonts w:ascii="方正仿宋_GBK" w:hAnsi="Calibri"/>
                <w:kern w:val="0"/>
                <w:sz w:val="28"/>
                <w:szCs w:val="28"/>
              </w:rPr>
            </w:pPr>
            <w:r>
              <w:rPr>
                <w:rFonts w:hint="eastAsia" w:ascii="方正仿宋_GBK" w:hAnsi="Calibri" w:cs="方正仿宋_GBK"/>
                <w:kern w:val="0"/>
                <w:sz w:val="28"/>
                <w:szCs w:val="28"/>
              </w:rPr>
              <w:t>籍</w:t>
            </w:r>
            <w:r>
              <w:rPr>
                <w:rFonts w:ascii="方正仿宋_GBK" w:hAnsi="Calibri" w:cs="方正仿宋_GBK"/>
                <w:kern w:val="0"/>
                <w:sz w:val="28"/>
                <w:szCs w:val="28"/>
              </w:rPr>
              <w:t xml:space="preserve">   </w:t>
            </w:r>
            <w:r>
              <w:rPr>
                <w:rFonts w:hint="eastAsia" w:ascii="方正仿宋_GBK" w:hAnsi="Calibri" w:cs="方正仿宋_GBK"/>
                <w:kern w:val="0"/>
                <w:sz w:val="28"/>
                <w:szCs w:val="28"/>
              </w:rPr>
              <w:t>贯</w:t>
            </w:r>
          </w:p>
        </w:tc>
        <w:tc>
          <w:tcPr>
            <w:tcW w:w="1260" w:type="dxa"/>
            <w:tcBorders>
              <w:top w:val="single" w:color="auto" w:sz="6" w:space="0"/>
              <w:left w:val="single" w:color="auto" w:sz="4" w:space="0"/>
              <w:bottom w:val="single" w:color="auto" w:sz="6" w:space="0"/>
              <w:right w:val="single" w:color="auto" w:sz="6" w:space="0"/>
            </w:tcBorders>
            <w:vAlign w:val="center"/>
          </w:tcPr>
          <w:p>
            <w:pPr>
              <w:spacing w:line="360" w:lineRule="atLeast"/>
              <w:ind w:right="-108"/>
              <w:jc w:val="center"/>
              <w:rPr>
                <w:rFonts w:ascii="方正仿宋_GBK" w:hAnsi="Calibri"/>
                <w:kern w:val="0"/>
                <w:sz w:val="28"/>
                <w:szCs w:val="28"/>
              </w:rPr>
            </w:pPr>
          </w:p>
        </w:tc>
        <w:tc>
          <w:tcPr>
            <w:tcW w:w="1319"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方正仿宋_GBK" w:hAnsi="Calibri"/>
                <w:kern w:val="0"/>
                <w:sz w:val="28"/>
                <w:szCs w:val="28"/>
              </w:rPr>
            </w:pPr>
            <w:r>
              <w:rPr>
                <w:rFonts w:hint="eastAsia" w:ascii="方正仿宋_GBK" w:hAnsi="Calibri" w:cs="方正仿宋_GBK"/>
                <w:kern w:val="0"/>
                <w:sz w:val="28"/>
                <w:szCs w:val="28"/>
              </w:rPr>
              <w:t>党</w:t>
            </w:r>
            <w:r>
              <w:rPr>
                <w:rFonts w:ascii="方正仿宋_GBK" w:hAnsi="Calibri" w:cs="方正仿宋_GBK"/>
                <w:kern w:val="0"/>
                <w:sz w:val="28"/>
                <w:szCs w:val="28"/>
              </w:rPr>
              <w:t xml:space="preserve">  </w:t>
            </w:r>
            <w:r>
              <w:rPr>
                <w:rFonts w:hint="eastAsia" w:ascii="方正仿宋_GBK" w:hAnsi="Calibri" w:cs="方正仿宋_GBK"/>
                <w:kern w:val="0"/>
                <w:sz w:val="28"/>
                <w:szCs w:val="28"/>
              </w:rPr>
              <w:t>派</w:t>
            </w:r>
          </w:p>
        </w:tc>
        <w:tc>
          <w:tcPr>
            <w:tcW w:w="1108" w:type="dxa"/>
            <w:tcBorders>
              <w:top w:val="single" w:color="auto" w:sz="6" w:space="0"/>
              <w:left w:val="single" w:color="auto" w:sz="6" w:space="0"/>
              <w:bottom w:val="single" w:color="auto" w:sz="6" w:space="0"/>
              <w:right w:val="single" w:color="auto" w:sz="12" w:space="0"/>
            </w:tcBorders>
            <w:vAlign w:val="center"/>
          </w:tcPr>
          <w:p>
            <w:pPr>
              <w:spacing w:line="360" w:lineRule="atLeast"/>
              <w:ind w:right="-148"/>
              <w:jc w:val="center"/>
              <w:rPr>
                <w:rFonts w:ascii="方正仿宋_GBK" w:hAnsi="Calibri"/>
                <w:kern w:val="0"/>
                <w:sz w:val="28"/>
                <w:szCs w:val="28"/>
              </w:rPr>
            </w:pPr>
          </w:p>
        </w:tc>
        <w:tc>
          <w:tcPr>
            <w:tcW w:w="1717" w:type="dxa"/>
            <w:vMerge w:val="continue"/>
            <w:tcBorders>
              <w:top w:val="single" w:color="auto" w:sz="12" w:space="0"/>
              <w:left w:val="single" w:color="auto" w:sz="12" w:space="0"/>
              <w:bottom w:val="single" w:color="auto" w:sz="6" w:space="0"/>
            </w:tcBorders>
            <w:vAlign w:val="center"/>
          </w:tcPr>
          <w:p>
            <w:pPr>
              <w:jc w:val="left"/>
              <w:rPr>
                <w:rFonts w:ascii="方正仿宋_GBK" w:hAnsi="Calibri"/>
                <w:kern w:val="0"/>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1421" w:type="dxa"/>
            <w:tcBorders>
              <w:top w:val="single" w:color="auto" w:sz="6" w:space="0"/>
              <w:bottom w:val="single" w:color="auto" w:sz="6" w:space="0"/>
              <w:right w:val="single" w:color="auto" w:sz="6" w:space="0"/>
            </w:tcBorders>
            <w:vAlign w:val="center"/>
          </w:tcPr>
          <w:p>
            <w:pPr>
              <w:spacing w:line="360" w:lineRule="atLeast"/>
              <w:ind w:right="-108"/>
              <w:jc w:val="center"/>
              <w:rPr>
                <w:rFonts w:ascii="方正仿宋_GBK" w:hAnsi="Calibri"/>
                <w:kern w:val="0"/>
                <w:sz w:val="28"/>
                <w:szCs w:val="28"/>
              </w:rPr>
            </w:pPr>
            <w:r>
              <w:rPr>
                <w:rFonts w:hint="eastAsia" w:ascii="方正仿宋_GBK" w:hAnsi="Calibri" w:cs="方正仿宋_GBK"/>
                <w:kern w:val="0"/>
                <w:sz w:val="28"/>
                <w:szCs w:val="28"/>
              </w:rPr>
              <w:t>参加工作</w:t>
            </w:r>
          </w:p>
          <w:p>
            <w:pPr>
              <w:tabs>
                <w:tab w:val="left" w:pos="2484"/>
              </w:tabs>
              <w:spacing w:line="360" w:lineRule="atLeast"/>
              <w:ind w:right="-108"/>
              <w:jc w:val="center"/>
              <w:rPr>
                <w:rFonts w:ascii="方正仿宋_GBK" w:hAnsi="Calibri"/>
                <w:kern w:val="0"/>
                <w:sz w:val="28"/>
                <w:szCs w:val="28"/>
              </w:rPr>
            </w:pPr>
            <w:r>
              <w:rPr>
                <w:rFonts w:hint="eastAsia" w:ascii="方正仿宋_GBK" w:hAnsi="Calibri" w:cs="方正仿宋_GBK"/>
                <w:kern w:val="0"/>
                <w:sz w:val="28"/>
                <w:szCs w:val="28"/>
              </w:rPr>
              <w:t>时</w:t>
            </w:r>
            <w:r>
              <w:rPr>
                <w:rFonts w:ascii="方正仿宋_GBK" w:hAnsi="Calibri" w:cs="方正仿宋_GBK"/>
                <w:kern w:val="0"/>
                <w:sz w:val="28"/>
                <w:szCs w:val="28"/>
              </w:rPr>
              <w:t xml:space="preserve">    </w:t>
            </w:r>
            <w:r>
              <w:rPr>
                <w:rFonts w:hint="eastAsia" w:ascii="方正仿宋_GBK" w:hAnsi="Calibri" w:cs="方正仿宋_GBK"/>
                <w:kern w:val="0"/>
                <w:sz w:val="28"/>
                <w:szCs w:val="28"/>
              </w:rPr>
              <w:t>间</w:t>
            </w:r>
          </w:p>
        </w:tc>
        <w:tc>
          <w:tcPr>
            <w:tcW w:w="1224" w:type="dxa"/>
            <w:tcBorders>
              <w:top w:val="single" w:color="auto" w:sz="6" w:space="0"/>
              <w:left w:val="single" w:color="auto" w:sz="6" w:space="0"/>
              <w:bottom w:val="single" w:color="auto" w:sz="4" w:space="0"/>
              <w:right w:val="single" w:color="auto" w:sz="4" w:space="0"/>
            </w:tcBorders>
            <w:vAlign w:val="center"/>
          </w:tcPr>
          <w:p>
            <w:pPr>
              <w:tabs>
                <w:tab w:val="left" w:pos="2484"/>
              </w:tabs>
              <w:spacing w:line="360" w:lineRule="atLeast"/>
              <w:ind w:right="-108"/>
              <w:jc w:val="center"/>
              <w:rPr>
                <w:rFonts w:ascii="方正仿宋_GBK" w:hAnsi="Calibri"/>
                <w:kern w:val="0"/>
                <w:sz w:val="28"/>
                <w:szCs w:val="28"/>
              </w:rPr>
            </w:pPr>
          </w:p>
        </w:tc>
        <w:tc>
          <w:tcPr>
            <w:tcW w:w="1476" w:type="dxa"/>
            <w:gridSpan w:val="2"/>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方正仿宋_GBK" w:hAnsi="Calibri"/>
                <w:kern w:val="0"/>
                <w:sz w:val="28"/>
                <w:szCs w:val="28"/>
              </w:rPr>
            </w:pPr>
            <w:r>
              <w:rPr>
                <w:rFonts w:hint="eastAsia" w:ascii="方正仿宋_GBK" w:hAnsi="Calibri" w:cs="方正仿宋_GBK"/>
                <w:kern w:val="0"/>
                <w:sz w:val="28"/>
                <w:szCs w:val="28"/>
              </w:rPr>
              <w:t>专</w:t>
            </w:r>
            <w:r>
              <w:rPr>
                <w:rFonts w:ascii="方正仿宋_GBK" w:hAnsi="Calibri" w:cs="方正仿宋_GBK"/>
                <w:kern w:val="0"/>
                <w:sz w:val="28"/>
                <w:szCs w:val="28"/>
              </w:rPr>
              <w:t xml:space="preserve"> </w:t>
            </w:r>
            <w:r>
              <w:rPr>
                <w:rFonts w:hint="eastAsia" w:ascii="方正仿宋_GBK" w:hAnsi="Calibri" w:cs="方正仿宋_GBK"/>
                <w:kern w:val="0"/>
                <w:sz w:val="28"/>
                <w:szCs w:val="28"/>
              </w:rPr>
              <w:t>业</w:t>
            </w:r>
            <w:r>
              <w:rPr>
                <w:rFonts w:ascii="方正仿宋_GBK" w:hAnsi="Calibri" w:cs="方正仿宋_GBK"/>
                <w:kern w:val="0"/>
                <w:sz w:val="28"/>
                <w:szCs w:val="28"/>
              </w:rPr>
              <w:t xml:space="preserve"> </w:t>
            </w:r>
            <w:r>
              <w:rPr>
                <w:rFonts w:hint="eastAsia" w:ascii="方正仿宋_GBK" w:hAnsi="Calibri" w:cs="方正仿宋_GBK"/>
                <w:kern w:val="0"/>
                <w:sz w:val="28"/>
                <w:szCs w:val="28"/>
              </w:rPr>
              <w:t>技</w:t>
            </w:r>
          </w:p>
          <w:p>
            <w:pPr>
              <w:tabs>
                <w:tab w:val="left" w:pos="2484"/>
              </w:tabs>
              <w:spacing w:line="240" w:lineRule="atLeast"/>
              <w:jc w:val="center"/>
              <w:rPr>
                <w:rFonts w:ascii="方正仿宋_GBK" w:hAnsi="Calibri"/>
                <w:kern w:val="0"/>
                <w:sz w:val="28"/>
                <w:szCs w:val="28"/>
              </w:rPr>
            </w:pPr>
            <w:r>
              <w:rPr>
                <w:rFonts w:hint="eastAsia" w:ascii="方正仿宋_GBK" w:hAnsi="Calibri" w:cs="方正仿宋_GBK"/>
                <w:kern w:val="0"/>
                <w:sz w:val="28"/>
                <w:szCs w:val="28"/>
              </w:rPr>
              <w:t>术</w:t>
            </w:r>
            <w:r>
              <w:rPr>
                <w:rFonts w:ascii="方正仿宋_GBK" w:hAnsi="Calibri" w:cs="方正仿宋_GBK"/>
                <w:kern w:val="0"/>
                <w:sz w:val="28"/>
                <w:szCs w:val="28"/>
              </w:rPr>
              <w:t xml:space="preserve"> </w:t>
            </w:r>
            <w:r>
              <w:rPr>
                <w:rFonts w:hint="eastAsia" w:ascii="方正仿宋_GBK" w:hAnsi="Calibri" w:cs="方正仿宋_GBK"/>
                <w:kern w:val="0"/>
                <w:sz w:val="28"/>
                <w:szCs w:val="28"/>
              </w:rPr>
              <w:t>职</w:t>
            </w:r>
            <w:r>
              <w:rPr>
                <w:rFonts w:ascii="方正仿宋_GBK" w:hAnsi="Calibri" w:cs="方正仿宋_GBK"/>
                <w:kern w:val="0"/>
                <w:sz w:val="28"/>
                <w:szCs w:val="28"/>
              </w:rPr>
              <w:t xml:space="preserve"> </w:t>
            </w:r>
            <w:r>
              <w:rPr>
                <w:rFonts w:hint="eastAsia" w:ascii="方正仿宋_GBK" w:hAnsi="Calibri" w:cs="方正仿宋_GBK"/>
                <w:kern w:val="0"/>
                <w:sz w:val="28"/>
                <w:szCs w:val="28"/>
              </w:rPr>
              <w:t>称</w:t>
            </w:r>
          </w:p>
        </w:tc>
        <w:tc>
          <w:tcPr>
            <w:tcW w:w="3687" w:type="dxa"/>
            <w:gridSpan w:val="4"/>
            <w:tcBorders>
              <w:top w:val="single" w:color="auto" w:sz="6" w:space="0"/>
              <w:left w:val="single" w:color="auto" w:sz="4" w:space="0"/>
              <w:bottom w:val="single" w:color="auto" w:sz="6" w:space="0"/>
              <w:right w:val="single" w:color="auto" w:sz="12" w:space="0"/>
            </w:tcBorders>
            <w:vAlign w:val="center"/>
          </w:tcPr>
          <w:p>
            <w:pPr>
              <w:spacing w:line="240" w:lineRule="atLeast"/>
              <w:ind w:right="-148"/>
              <w:jc w:val="center"/>
              <w:rPr>
                <w:rFonts w:ascii="方正仿宋_GBK" w:hAnsi="Calibri"/>
                <w:kern w:val="0"/>
                <w:sz w:val="28"/>
                <w:szCs w:val="28"/>
              </w:rPr>
            </w:pPr>
          </w:p>
        </w:tc>
        <w:tc>
          <w:tcPr>
            <w:tcW w:w="1717" w:type="dxa"/>
            <w:vMerge w:val="continue"/>
            <w:tcBorders>
              <w:top w:val="single" w:color="auto" w:sz="12" w:space="0"/>
              <w:left w:val="single" w:color="auto" w:sz="12" w:space="0"/>
              <w:bottom w:val="single" w:color="auto" w:sz="6" w:space="0"/>
            </w:tcBorders>
            <w:vAlign w:val="center"/>
          </w:tcPr>
          <w:p>
            <w:pPr>
              <w:jc w:val="left"/>
              <w:rPr>
                <w:rFonts w:ascii="方正仿宋_GBK" w:hAnsi="Calibri"/>
                <w:kern w:val="0"/>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781" w:hRule="atLeast"/>
          <w:jc w:val="center"/>
        </w:trPr>
        <w:tc>
          <w:tcPr>
            <w:tcW w:w="1421" w:type="dxa"/>
            <w:tcBorders>
              <w:top w:val="single" w:color="auto" w:sz="6" w:space="0"/>
              <w:bottom w:val="single" w:color="auto" w:sz="6" w:space="0"/>
              <w:right w:val="single" w:color="auto" w:sz="6" w:space="0"/>
            </w:tcBorders>
            <w:vAlign w:val="center"/>
          </w:tcPr>
          <w:p>
            <w:pPr>
              <w:spacing w:line="360" w:lineRule="atLeast"/>
              <w:ind w:right="-108"/>
              <w:jc w:val="center"/>
              <w:rPr>
                <w:rFonts w:ascii="方正仿宋_GBK" w:hAnsi="Calibri"/>
                <w:kern w:val="0"/>
                <w:sz w:val="28"/>
                <w:szCs w:val="28"/>
              </w:rPr>
            </w:pPr>
            <w:r>
              <w:rPr>
                <w:rFonts w:hint="eastAsia" w:ascii="方正仿宋_GBK" w:hAnsi="Calibri" w:cs="方正仿宋_GBK"/>
                <w:kern w:val="0"/>
                <w:sz w:val="28"/>
                <w:szCs w:val="28"/>
              </w:rPr>
              <w:t>学</w:t>
            </w:r>
            <w:r>
              <w:rPr>
                <w:rFonts w:ascii="方正仿宋_GBK" w:hAnsi="Calibri" w:cs="方正仿宋_GBK"/>
                <w:kern w:val="0"/>
                <w:sz w:val="28"/>
                <w:szCs w:val="28"/>
              </w:rPr>
              <w:t xml:space="preserve">   </w:t>
            </w:r>
            <w:r>
              <w:rPr>
                <w:rFonts w:hint="eastAsia" w:ascii="方正仿宋_GBK" w:hAnsi="Calibri" w:cs="方正仿宋_GBK"/>
                <w:kern w:val="0"/>
                <w:sz w:val="28"/>
                <w:szCs w:val="28"/>
              </w:rPr>
              <w:t>历</w:t>
            </w:r>
          </w:p>
        </w:tc>
        <w:tc>
          <w:tcPr>
            <w:tcW w:w="1224" w:type="dxa"/>
            <w:tcBorders>
              <w:top w:val="single" w:color="auto" w:sz="6" w:space="0"/>
              <w:left w:val="single" w:color="auto" w:sz="6" w:space="0"/>
              <w:bottom w:val="single" w:color="auto" w:sz="4" w:space="0"/>
              <w:right w:val="single" w:color="auto" w:sz="4" w:space="0"/>
            </w:tcBorders>
            <w:vAlign w:val="center"/>
          </w:tcPr>
          <w:p>
            <w:pPr>
              <w:spacing w:line="360" w:lineRule="atLeast"/>
              <w:ind w:right="-148"/>
              <w:rPr>
                <w:rFonts w:ascii="方正仿宋_GBK" w:hAnsi="Calibri"/>
                <w:kern w:val="0"/>
                <w:sz w:val="28"/>
                <w:szCs w:val="28"/>
              </w:rPr>
            </w:pPr>
          </w:p>
        </w:tc>
        <w:tc>
          <w:tcPr>
            <w:tcW w:w="1476" w:type="dxa"/>
            <w:gridSpan w:val="2"/>
            <w:tcBorders>
              <w:top w:val="single" w:color="auto" w:sz="6" w:space="0"/>
              <w:left w:val="single" w:color="auto" w:sz="6" w:space="0"/>
              <w:bottom w:val="single" w:color="auto" w:sz="4" w:space="0"/>
              <w:right w:val="single" w:color="auto" w:sz="4" w:space="0"/>
            </w:tcBorders>
            <w:vAlign w:val="center"/>
          </w:tcPr>
          <w:p>
            <w:pPr>
              <w:spacing w:line="240" w:lineRule="atLeast"/>
              <w:jc w:val="center"/>
              <w:rPr>
                <w:rFonts w:ascii="方正仿宋_GBK" w:hAnsi="Calibri"/>
                <w:kern w:val="0"/>
                <w:sz w:val="28"/>
                <w:szCs w:val="28"/>
              </w:rPr>
            </w:pPr>
            <w:r>
              <w:rPr>
                <w:rFonts w:hint="eastAsia" w:ascii="方正仿宋_GBK" w:hAnsi="Calibri" w:cs="方正仿宋_GBK"/>
                <w:kern w:val="0"/>
                <w:sz w:val="28"/>
                <w:szCs w:val="28"/>
              </w:rPr>
              <w:t>毕业院校</w:t>
            </w:r>
          </w:p>
          <w:p>
            <w:pPr>
              <w:tabs>
                <w:tab w:val="left" w:pos="2484"/>
              </w:tabs>
              <w:spacing w:line="240" w:lineRule="atLeast"/>
              <w:jc w:val="center"/>
              <w:rPr>
                <w:rFonts w:ascii="方正仿宋_GBK" w:hAnsi="Calibri"/>
                <w:kern w:val="0"/>
                <w:sz w:val="28"/>
                <w:szCs w:val="28"/>
              </w:rPr>
            </w:pPr>
            <w:r>
              <w:rPr>
                <w:rFonts w:hint="eastAsia" w:ascii="方正仿宋_GBK" w:hAnsi="Calibri" w:cs="方正仿宋_GBK"/>
                <w:kern w:val="0"/>
                <w:sz w:val="28"/>
                <w:szCs w:val="28"/>
              </w:rPr>
              <w:t>及</w:t>
            </w:r>
            <w:r>
              <w:rPr>
                <w:rFonts w:ascii="方正仿宋_GBK" w:hAnsi="Calibri" w:cs="方正仿宋_GBK"/>
                <w:kern w:val="0"/>
                <w:sz w:val="28"/>
                <w:szCs w:val="28"/>
              </w:rPr>
              <w:t xml:space="preserve"> </w:t>
            </w:r>
            <w:r>
              <w:rPr>
                <w:rFonts w:hint="eastAsia" w:ascii="方正仿宋_GBK" w:hAnsi="Calibri" w:cs="方正仿宋_GBK"/>
                <w:kern w:val="0"/>
                <w:sz w:val="28"/>
                <w:szCs w:val="28"/>
              </w:rPr>
              <w:t>专</w:t>
            </w:r>
            <w:r>
              <w:rPr>
                <w:rFonts w:ascii="方正仿宋_GBK" w:hAnsi="Calibri" w:cs="方正仿宋_GBK"/>
                <w:kern w:val="0"/>
                <w:sz w:val="28"/>
                <w:szCs w:val="28"/>
              </w:rPr>
              <w:t xml:space="preserve"> </w:t>
            </w:r>
            <w:r>
              <w:rPr>
                <w:rFonts w:hint="eastAsia" w:ascii="方正仿宋_GBK" w:hAnsi="Calibri" w:cs="方正仿宋_GBK"/>
                <w:kern w:val="0"/>
                <w:sz w:val="28"/>
                <w:szCs w:val="28"/>
              </w:rPr>
              <w:t>业</w:t>
            </w:r>
          </w:p>
        </w:tc>
        <w:tc>
          <w:tcPr>
            <w:tcW w:w="3687" w:type="dxa"/>
            <w:gridSpan w:val="4"/>
            <w:tcBorders>
              <w:top w:val="single" w:color="auto" w:sz="6" w:space="0"/>
              <w:left w:val="single" w:color="auto" w:sz="4" w:space="0"/>
              <w:bottom w:val="single" w:color="auto" w:sz="6" w:space="0"/>
              <w:right w:val="single" w:color="auto" w:sz="12" w:space="0"/>
            </w:tcBorders>
            <w:vAlign w:val="center"/>
          </w:tcPr>
          <w:p>
            <w:pPr>
              <w:spacing w:line="240" w:lineRule="atLeast"/>
              <w:ind w:right="-148"/>
              <w:jc w:val="center"/>
              <w:rPr>
                <w:rFonts w:ascii="方正仿宋_GBK" w:hAnsi="Calibri"/>
                <w:kern w:val="0"/>
                <w:sz w:val="28"/>
                <w:szCs w:val="28"/>
              </w:rPr>
            </w:pPr>
          </w:p>
        </w:tc>
        <w:tc>
          <w:tcPr>
            <w:tcW w:w="1717" w:type="dxa"/>
            <w:vMerge w:val="continue"/>
            <w:tcBorders>
              <w:top w:val="single" w:color="auto" w:sz="12" w:space="0"/>
              <w:left w:val="single" w:color="auto" w:sz="12" w:space="0"/>
              <w:bottom w:val="single" w:color="auto" w:sz="6" w:space="0"/>
            </w:tcBorders>
            <w:vAlign w:val="center"/>
          </w:tcPr>
          <w:p>
            <w:pPr>
              <w:jc w:val="left"/>
              <w:rPr>
                <w:rFonts w:ascii="方正仿宋_GBK" w:hAnsi="Calibri"/>
                <w:kern w:val="0"/>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1421" w:type="dxa"/>
            <w:tcBorders>
              <w:top w:val="single" w:color="auto" w:sz="6" w:space="0"/>
              <w:bottom w:val="single" w:color="auto" w:sz="6" w:space="0"/>
              <w:right w:val="single" w:color="auto" w:sz="6" w:space="0"/>
            </w:tcBorders>
            <w:vAlign w:val="center"/>
          </w:tcPr>
          <w:p>
            <w:pPr>
              <w:spacing w:line="360" w:lineRule="atLeast"/>
              <w:ind w:right="-108"/>
              <w:jc w:val="center"/>
              <w:rPr>
                <w:rFonts w:ascii="方正仿宋_GBK" w:hAnsi="Calibri"/>
                <w:kern w:val="0"/>
                <w:sz w:val="28"/>
                <w:szCs w:val="28"/>
              </w:rPr>
            </w:pPr>
            <w:r>
              <w:rPr>
                <w:rFonts w:hint="eastAsia" w:ascii="方正仿宋_GBK" w:hAnsi="Calibri" w:cs="方正仿宋_GBK"/>
                <w:kern w:val="0"/>
                <w:sz w:val="28"/>
                <w:szCs w:val="28"/>
              </w:rPr>
              <w:t>所在单位</w:t>
            </w:r>
          </w:p>
          <w:p>
            <w:pPr>
              <w:spacing w:line="360" w:lineRule="atLeast"/>
              <w:ind w:right="-108"/>
              <w:jc w:val="center"/>
              <w:rPr>
                <w:rFonts w:ascii="方正仿宋_GBK" w:hAnsi="Calibri"/>
                <w:kern w:val="0"/>
                <w:sz w:val="28"/>
                <w:szCs w:val="28"/>
              </w:rPr>
            </w:pPr>
            <w:r>
              <w:rPr>
                <w:rFonts w:hint="eastAsia" w:ascii="方正仿宋_GBK" w:hAnsi="Calibri" w:cs="方正仿宋_GBK"/>
                <w:kern w:val="0"/>
                <w:sz w:val="28"/>
                <w:szCs w:val="28"/>
              </w:rPr>
              <w:t>及</w:t>
            </w:r>
            <w:r>
              <w:rPr>
                <w:rFonts w:ascii="方正仿宋_GBK" w:hAnsi="Calibri" w:cs="方正仿宋_GBK"/>
                <w:kern w:val="0"/>
                <w:sz w:val="28"/>
                <w:szCs w:val="28"/>
              </w:rPr>
              <w:t xml:space="preserve"> </w:t>
            </w:r>
            <w:r>
              <w:rPr>
                <w:rFonts w:hint="eastAsia" w:ascii="方正仿宋_GBK" w:hAnsi="Calibri" w:cs="方正仿宋_GBK"/>
                <w:kern w:val="0"/>
                <w:sz w:val="28"/>
                <w:szCs w:val="28"/>
              </w:rPr>
              <w:t>职</w:t>
            </w:r>
            <w:r>
              <w:rPr>
                <w:rFonts w:ascii="方正仿宋_GBK" w:hAnsi="Calibri" w:cs="方正仿宋_GBK"/>
                <w:kern w:val="0"/>
                <w:sz w:val="28"/>
                <w:szCs w:val="28"/>
              </w:rPr>
              <w:t xml:space="preserve"> </w:t>
            </w:r>
            <w:r>
              <w:rPr>
                <w:rFonts w:hint="eastAsia" w:ascii="方正仿宋_GBK" w:hAnsi="Calibri" w:cs="方正仿宋_GBK"/>
                <w:kern w:val="0"/>
                <w:sz w:val="28"/>
                <w:szCs w:val="28"/>
              </w:rPr>
              <w:t>务</w:t>
            </w:r>
          </w:p>
        </w:tc>
        <w:tc>
          <w:tcPr>
            <w:tcW w:w="8104" w:type="dxa"/>
            <w:gridSpan w:val="8"/>
            <w:tcBorders>
              <w:top w:val="single" w:color="auto" w:sz="6" w:space="0"/>
              <w:left w:val="single" w:color="auto" w:sz="6" w:space="0"/>
              <w:bottom w:val="single" w:color="auto" w:sz="6" w:space="0"/>
            </w:tcBorders>
            <w:vAlign w:val="center"/>
          </w:tcPr>
          <w:p>
            <w:pPr>
              <w:spacing w:line="360" w:lineRule="atLeast"/>
              <w:ind w:right="-148"/>
              <w:jc w:val="center"/>
              <w:rPr>
                <w:rFonts w:ascii="方正仿宋_GBK" w:hAnsi="Calibri"/>
                <w:kern w:val="0"/>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421" w:type="dxa"/>
            <w:tcBorders>
              <w:top w:val="single" w:color="auto" w:sz="6" w:space="0"/>
              <w:bottom w:val="single" w:color="auto" w:sz="6" w:space="0"/>
              <w:right w:val="single" w:color="auto" w:sz="6" w:space="0"/>
            </w:tcBorders>
            <w:vAlign w:val="center"/>
          </w:tcPr>
          <w:p>
            <w:pPr>
              <w:spacing w:line="360" w:lineRule="atLeast"/>
              <w:ind w:right="-108"/>
              <w:jc w:val="center"/>
              <w:rPr>
                <w:rFonts w:ascii="方正仿宋_GBK" w:hAnsi="Calibri"/>
                <w:kern w:val="0"/>
                <w:sz w:val="28"/>
                <w:szCs w:val="28"/>
              </w:rPr>
            </w:pPr>
            <w:r>
              <w:rPr>
                <w:rFonts w:hint="eastAsia" w:ascii="方正仿宋_GBK" w:hAnsi="Calibri" w:cs="方正仿宋_GBK"/>
                <w:kern w:val="0"/>
                <w:sz w:val="28"/>
                <w:szCs w:val="28"/>
              </w:rPr>
              <w:t>联系方式</w:t>
            </w:r>
          </w:p>
        </w:tc>
        <w:tc>
          <w:tcPr>
            <w:tcW w:w="2465" w:type="dxa"/>
            <w:gridSpan w:val="2"/>
            <w:tcBorders>
              <w:top w:val="single" w:color="auto" w:sz="6" w:space="0"/>
              <w:left w:val="single" w:color="auto" w:sz="6" w:space="0"/>
              <w:bottom w:val="single" w:color="auto" w:sz="6" w:space="0"/>
              <w:right w:val="single" w:color="auto" w:sz="4" w:space="0"/>
            </w:tcBorders>
            <w:vAlign w:val="center"/>
          </w:tcPr>
          <w:p>
            <w:pPr>
              <w:spacing w:line="360" w:lineRule="atLeast"/>
              <w:ind w:right="-148"/>
              <w:rPr>
                <w:rFonts w:ascii="方正仿宋_GBK" w:hAnsi="Calibri"/>
                <w:kern w:val="0"/>
                <w:sz w:val="28"/>
                <w:szCs w:val="28"/>
              </w:rPr>
            </w:pPr>
            <w:r>
              <w:rPr>
                <w:rFonts w:hint="eastAsia" w:ascii="方正仿宋_GBK" w:hAnsi="Calibri" w:cs="方正仿宋_GBK"/>
                <w:kern w:val="0"/>
                <w:sz w:val="28"/>
                <w:szCs w:val="28"/>
              </w:rPr>
              <w:t>电话：</w:t>
            </w:r>
          </w:p>
        </w:tc>
        <w:tc>
          <w:tcPr>
            <w:tcW w:w="2578" w:type="dxa"/>
            <w:gridSpan w:val="3"/>
            <w:tcBorders>
              <w:top w:val="single" w:color="auto" w:sz="6" w:space="0"/>
              <w:left w:val="single" w:color="auto" w:sz="4" w:space="0"/>
              <w:bottom w:val="single" w:color="auto" w:sz="6" w:space="0"/>
              <w:right w:val="single" w:color="auto" w:sz="6" w:space="0"/>
            </w:tcBorders>
            <w:vAlign w:val="center"/>
          </w:tcPr>
          <w:p>
            <w:pPr>
              <w:spacing w:line="360" w:lineRule="atLeast"/>
              <w:ind w:right="-148"/>
              <w:rPr>
                <w:rFonts w:ascii="方正仿宋_GBK" w:hAnsi="Calibri"/>
                <w:kern w:val="0"/>
                <w:sz w:val="28"/>
                <w:szCs w:val="28"/>
              </w:rPr>
            </w:pPr>
            <w:r>
              <w:rPr>
                <w:rFonts w:hint="eastAsia" w:ascii="方正仿宋_GBK" w:hAnsi="Calibri" w:cs="方正仿宋_GBK"/>
                <w:kern w:val="0"/>
                <w:sz w:val="28"/>
                <w:szCs w:val="28"/>
              </w:rPr>
              <w:t>手机：</w:t>
            </w:r>
          </w:p>
        </w:tc>
        <w:tc>
          <w:tcPr>
            <w:tcW w:w="3061" w:type="dxa"/>
            <w:gridSpan w:val="3"/>
            <w:tcBorders>
              <w:top w:val="single" w:color="auto" w:sz="6" w:space="0"/>
              <w:left w:val="single" w:color="auto" w:sz="4" w:space="0"/>
              <w:bottom w:val="single" w:color="auto" w:sz="6" w:space="0"/>
            </w:tcBorders>
            <w:vAlign w:val="center"/>
          </w:tcPr>
          <w:p>
            <w:pPr>
              <w:spacing w:line="360" w:lineRule="atLeast"/>
              <w:ind w:right="-148"/>
              <w:rPr>
                <w:rFonts w:ascii="方正仿宋_GBK" w:hAnsi="Calibri"/>
                <w:kern w:val="0"/>
                <w:sz w:val="28"/>
                <w:szCs w:val="28"/>
              </w:rPr>
            </w:pPr>
            <w:r>
              <w:rPr>
                <w:rFonts w:hint="eastAsia" w:ascii="方正仿宋_GBK" w:hAnsi="Calibri" w:cs="方正仿宋_GBK"/>
                <w:kern w:val="0"/>
                <w:sz w:val="28"/>
                <w:szCs w:val="28"/>
              </w:rPr>
              <w:t>邮箱：</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2064" w:hRule="atLeast"/>
          <w:jc w:val="center"/>
        </w:trPr>
        <w:tc>
          <w:tcPr>
            <w:tcW w:w="1421" w:type="dxa"/>
            <w:tcBorders>
              <w:top w:val="single" w:color="auto" w:sz="6" w:space="0"/>
              <w:bottom w:val="single" w:color="auto" w:sz="4" w:space="0"/>
              <w:right w:val="single" w:color="auto" w:sz="6" w:space="0"/>
            </w:tcBorders>
            <w:vAlign w:val="center"/>
          </w:tcPr>
          <w:p>
            <w:pPr>
              <w:tabs>
                <w:tab w:val="left" w:pos="-70"/>
              </w:tabs>
              <w:spacing w:line="360" w:lineRule="atLeast"/>
              <w:ind w:right="-108" w:firstLine="140" w:firstLineChars="50"/>
              <w:rPr>
                <w:rFonts w:ascii="方正仿宋_GBK" w:hAnsi="Calibri"/>
                <w:kern w:val="0"/>
                <w:sz w:val="28"/>
                <w:szCs w:val="28"/>
              </w:rPr>
            </w:pPr>
            <w:r>
              <w:rPr>
                <w:rFonts w:hint="eastAsia" w:ascii="方正仿宋_GBK" w:hAnsi="Calibri" w:cs="方正仿宋_GBK"/>
                <w:kern w:val="0"/>
                <w:sz w:val="28"/>
                <w:szCs w:val="28"/>
              </w:rPr>
              <w:t>个人简历</w:t>
            </w:r>
          </w:p>
        </w:tc>
        <w:tc>
          <w:tcPr>
            <w:tcW w:w="8104" w:type="dxa"/>
            <w:gridSpan w:val="8"/>
            <w:tcBorders>
              <w:top w:val="single" w:color="auto" w:sz="6" w:space="0"/>
              <w:left w:val="single" w:color="auto" w:sz="6" w:space="0"/>
              <w:bottom w:val="single" w:color="auto" w:sz="4" w:space="0"/>
            </w:tcBorders>
            <w:vAlign w:val="center"/>
          </w:tcPr>
          <w:p>
            <w:pPr>
              <w:spacing w:line="360" w:lineRule="atLeast"/>
              <w:ind w:right="-148"/>
              <w:rPr>
                <w:rFonts w:ascii="方正仿宋_GBK" w:hAnsi="Calibri"/>
                <w:kern w:val="0"/>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2049" w:hRule="atLeast"/>
          <w:jc w:val="center"/>
        </w:trPr>
        <w:tc>
          <w:tcPr>
            <w:tcW w:w="1421" w:type="dxa"/>
            <w:tcBorders>
              <w:top w:val="single" w:color="auto" w:sz="4" w:space="0"/>
              <w:bottom w:val="single" w:color="auto" w:sz="4" w:space="0"/>
              <w:right w:val="single" w:color="auto" w:sz="6" w:space="0"/>
            </w:tcBorders>
            <w:vAlign w:val="center"/>
          </w:tcPr>
          <w:p>
            <w:pPr>
              <w:tabs>
                <w:tab w:val="left" w:pos="-70"/>
              </w:tabs>
              <w:spacing w:line="360" w:lineRule="atLeast"/>
              <w:ind w:left="182" w:leftChars="57"/>
              <w:jc w:val="center"/>
              <w:rPr>
                <w:rFonts w:ascii="方正仿宋_GBK" w:hAnsi="Calibri"/>
                <w:kern w:val="0"/>
                <w:sz w:val="28"/>
                <w:szCs w:val="28"/>
              </w:rPr>
            </w:pPr>
            <w:r>
              <w:rPr>
                <w:rFonts w:hint="eastAsia" w:ascii="方正仿宋_GBK" w:hAnsi="Calibri" w:cs="方正仿宋_GBK"/>
                <w:kern w:val="0"/>
                <w:sz w:val="28"/>
                <w:szCs w:val="28"/>
              </w:rPr>
              <w:t>参加学习情况</w:t>
            </w:r>
          </w:p>
        </w:tc>
        <w:tc>
          <w:tcPr>
            <w:tcW w:w="8104" w:type="dxa"/>
            <w:gridSpan w:val="8"/>
            <w:tcBorders>
              <w:top w:val="single" w:color="auto" w:sz="4" w:space="0"/>
              <w:left w:val="single" w:color="auto" w:sz="6" w:space="0"/>
              <w:bottom w:val="single" w:color="auto" w:sz="4" w:space="0"/>
            </w:tcBorders>
            <w:vAlign w:val="center"/>
          </w:tcPr>
          <w:p>
            <w:pPr>
              <w:spacing w:line="360" w:lineRule="atLeast"/>
              <w:ind w:right="-148"/>
              <w:rPr>
                <w:rFonts w:ascii="方正仿宋_GBK" w:hAnsi="Calibri"/>
                <w:kern w:val="0"/>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671" w:hRule="atLeast"/>
          <w:jc w:val="center"/>
        </w:trPr>
        <w:tc>
          <w:tcPr>
            <w:tcW w:w="1421" w:type="dxa"/>
            <w:tcBorders>
              <w:top w:val="single" w:color="auto" w:sz="4" w:space="0"/>
              <w:bottom w:val="single" w:color="auto" w:sz="6" w:space="0"/>
              <w:right w:val="single" w:color="auto" w:sz="6" w:space="0"/>
            </w:tcBorders>
            <w:vAlign w:val="center"/>
          </w:tcPr>
          <w:p>
            <w:pPr>
              <w:tabs>
                <w:tab w:val="left" w:pos="-70"/>
              </w:tabs>
              <w:spacing w:line="360" w:lineRule="atLeast"/>
              <w:jc w:val="center"/>
              <w:rPr>
                <w:rFonts w:ascii="方正仿宋_GBK" w:hAnsi="Calibri"/>
                <w:kern w:val="0"/>
                <w:sz w:val="28"/>
                <w:szCs w:val="28"/>
              </w:rPr>
            </w:pPr>
            <w:r>
              <w:rPr>
                <w:rFonts w:hint="eastAsia" w:ascii="方正仿宋_GBK" w:hAnsi="Calibri" w:cs="方正仿宋_GBK"/>
                <w:kern w:val="0"/>
                <w:sz w:val="28"/>
                <w:szCs w:val="28"/>
              </w:rPr>
              <w:t>奖励情况</w:t>
            </w:r>
          </w:p>
        </w:tc>
        <w:tc>
          <w:tcPr>
            <w:tcW w:w="8104" w:type="dxa"/>
            <w:gridSpan w:val="8"/>
            <w:tcBorders>
              <w:top w:val="single" w:color="auto" w:sz="4" w:space="0"/>
              <w:left w:val="single" w:color="auto" w:sz="6" w:space="0"/>
              <w:bottom w:val="single" w:color="auto" w:sz="6" w:space="0"/>
            </w:tcBorders>
            <w:vAlign w:val="center"/>
          </w:tcPr>
          <w:p>
            <w:pPr>
              <w:spacing w:line="360" w:lineRule="atLeast"/>
              <w:ind w:right="-148"/>
              <w:rPr>
                <w:rFonts w:ascii="方正仿宋_GBK" w:hAnsi="Calibri"/>
                <w:kern w:val="0"/>
                <w:sz w:val="28"/>
                <w:szCs w:val="28"/>
              </w:rPr>
            </w:pPr>
          </w:p>
          <w:p>
            <w:pPr>
              <w:spacing w:line="360" w:lineRule="atLeast"/>
              <w:ind w:right="-148"/>
              <w:rPr>
                <w:rFonts w:ascii="方正仿宋_GBK" w:hAnsi="Calibri"/>
                <w:kern w:val="0"/>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cantSplit/>
          <w:trHeight w:val="3100" w:hRule="atLeast"/>
          <w:jc w:val="center"/>
        </w:trPr>
        <w:tc>
          <w:tcPr>
            <w:tcW w:w="1421" w:type="dxa"/>
            <w:tcBorders>
              <w:top w:val="single" w:color="auto" w:sz="6" w:space="0"/>
              <w:bottom w:val="single" w:color="auto" w:sz="6" w:space="0"/>
              <w:right w:val="single" w:color="auto" w:sz="4" w:space="0"/>
            </w:tcBorders>
            <w:vAlign w:val="center"/>
          </w:tcPr>
          <w:p>
            <w:pPr>
              <w:tabs>
                <w:tab w:val="left" w:pos="-70"/>
              </w:tabs>
              <w:spacing w:line="360" w:lineRule="atLeast"/>
              <w:jc w:val="center"/>
              <w:rPr>
                <w:rFonts w:ascii="方正仿宋_GBK" w:hAnsi="Calibri"/>
                <w:kern w:val="0"/>
                <w:sz w:val="28"/>
                <w:szCs w:val="28"/>
              </w:rPr>
            </w:pPr>
            <w:r>
              <w:rPr>
                <w:rFonts w:hint="eastAsia" w:ascii="方正仿宋_GBK" w:hAnsi="Calibri" w:cs="方正仿宋_GBK"/>
                <w:kern w:val="0"/>
                <w:sz w:val="28"/>
                <w:szCs w:val="28"/>
              </w:rPr>
              <w:t>主要事迹和成效（不少于</w:t>
            </w:r>
            <w:r>
              <w:rPr>
                <w:rFonts w:ascii="方正仿宋_GBK" w:hAnsi="Calibri" w:cs="方正仿宋_GBK"/>
                <w:kern w:val="0"/>
                <w:sz w:val="28"/>
                <w:szCs w:val="28"/>
              </w:rPr>
              <w:t>1000</w:t>
            </w:r>
            <w:r>
              <w:rPr>
                <w:rFonts w:hint="eastAsia" w:ascii="方正仿宋_GBK" w:hAnsi="Calibri" w:cs="方正仿宋_GBK"/>
                <w:kern w:val="0"/>
                <w:sz w:val="28"/>
                <w:szCs w:val="28"/>
              </w:rPr>
              <w:t>字）</w:t>
            </w:r>
          </w:p>
        </w:tc>
        <w:tc>
          <w:tcPr>
            <w:tcW w:w="8104" w:type="dxa"/>
            <w:gridSpan w:val="8"/>
            <w:tcBorders>
              <w:top w:val="single" w:color="auto" w:sz="6" w:space="0"/>
              <w:left w:val="single" w:color="auto" w:sz="4" w:space="0"/>
              <w:bottom w:val="single" w:color="auto" w:sz="6" w:space="0"/>
            </w:tcBorders>
            <w:vAlign w:val="center"/>
          </w:tcPr>
          <w:p>
            <w:pPr>
              <w:spacing w:line="360" w:lineRule="atLeast"/>
              <w:ind w:right="-148"/>
              <w:rPr>
                <w:rFonts w:ascii="方正仿宋_GBK" w:hAnsi="Calibri"/>
                <w:kern w:val="0"/>
                <w:sz w:val="28"/>
                <w:szCs w:val="28"/>
              </w:rPr>
            </w:pPr>
          </w:p>
          <w:p>
            <w:pPr>
              <w:spacing w:line="360" w:lineRule="atLeast"/>
              <w:ind w:right="-148"/>
              <w:jc w:val="center"/>
              <w:rPr>
                <w:rFonts w:ascii="方正仿宋_GBK" w:hAnsi="Calibri"/>
                <w:kern w:val="0"/>
                <w:sz w:val="28"/>
                <w:szCs w:val="28"/>
              </w:rPr>
            </w:pPr>
          </w:p>
          <w:p>
            <w:pPr>
              <w:spacing w:line="360" w:lineRule="atLeast"/>
              <w:ind w:right="-148"/>
              <w:jc w:val="center"/>
              <w:rPr>
                <w:rFonts w:ascii="方正仿宋_GBK" w:hAnsi="Calibri"/>
                <w:kern w:val="0"/>
                <w:sz w:val="28"/>
                <w:szCs w:val="28"/>
              </w:rPr>
            </w:pPr>
          </w:p>
          <w:p>
            <w:pPr>
              <w:spacing w:line="360" w:lineRule="atLeast"/>
              <w:ind w:right="-148"/>
              <w:rPr>
                <w:rFonts w:ascii="方正仿宋_GBK" w:hAnsi="Calibri"/>
                <w:kern w:val="0"/>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252" w:hRule="atLeast"/>
          <w:jc w:val="center"/>
        </w:trPr>
        <w:tc>
          <w:tcPr>
            <w:tcW w:w="1421" w:type="dxa"/>
            <w:tcBorders>
              <w:top w:val="single" w:color="auto" w:sz="6" w:space="0"/>
              <w:bottom w:val="single" w:color="auto" w:sz="6" w:space="0"/>
              <w:right w:val="single" w:color="auto" w:sz="6" w:space="0"/>
            </w:tcBorders>
            <w:vAlign w:val="center"/>
          </w:tcPr>
          <w:p>
            <w:pPr>
              <w:spacing w:line="360" w:lineRule="atLeast"/>
              <w:ind w:right="-108"/>
              <w:jc w:val="center"/>
              <w:rPr>
                <w:rFonts w:ascii="方正仿宋_GBK" w:hAnsi="Calibri"/>
                <w:kern w:val="0"/>
                <w:sz w:val="28"/>
                <w:szCs w:val="28"/>
              </w:rPr>
            </w:pPr>
            <w:r>
              <w:rPr>
                <w:rFonts w:hint="eastAsia" w:ascii="方正仿宋_GBK" w:hAnsi="Calibri" w:cs="方正仿宋_GBK"/>
                <w:kern w:val="0"/>
                <w:sz w:val="28"/>
                <w:szCs w:val="28"/>
              </w:rPr>
              <w:t>本人所在单位推荐意见及感人事迹概括（</w:t>
            </w:r>
            <w:r>
              <w:rPr>
                <w:rFonts w:ascii="方正仿宋_GBK" w:hAnsi="Calibri" w:cs="方正仿宋_GBK"/>
                <w:kern w:val="0"/>
                <w:sz w:val="28"/>
                <w:szCs w:val="28"/>
              </w:rPr>
              <w:t>100</w:t>
            </w:r>
            <w:r>
              <w:rPr>
                <w:rFonts w:hint="eastAsia" w:ascii="方正仿宋_GBK" w:hAnsi="Calibri" w:cs="方正仿宋_GBK"/>
                <w:kern w:val="0"/>
                <w:sz w:val="28"/>
                <w:szCs w:val="28"/>
              </w:rPr>
              <w:t>字以上）</w:t>
            </w:r>
          </w:p>
        </w:tc>
        <w:tc>
          <w:tcPr>
            <w:tcW w:w="8104" w:type="dxa"/>
            <w:gridSpan w:val="8"/>
            <w:tcBorders>
              <w:top w:val="single" w:color="auto" w:sz="6" w:space="0"/>
              <w:left w:val="single" w:color="auto" w:sz="6" w:space="0"/>
              <w:bottom w:val="single" w:color="auto" w:sz="6" w:space="0"/>
            </w:tcBorders>
            <w:vAlign w:val="center"/>
          </w:tcPr>
          <w:p>
            <w:pPr>
              <w:spacing w:line="360" w:lineRule="atLeast"/>
              <w:ind w:right="-148"/>
              <w:rPr>
                <w:rFonts w:ascii="方正仿宋_GBK" w:hAnsi="Calibri"/>
                <w:kern w:val="0"/>
                <w:sz w:val="28"/>
                <w:szCs w:val="28"/>
              </w:rPr>
            </w:pPr>
          </w:p>
          <w:p>
            <w:pPr>
              <w:spacing w:line="360" w:lineRule="atLeast"/>
              <w:ind w:right="-148"/>
              <w:rPr>
                <w:rFonts w:ascii="方正仿宋_GBK" w:hAnsi="Calibri"/>
                <w:kern w:val="0"/>
                <w:sz w:val="28"/>
                <w:szCs w:val="28"/>
              </w:rPr>
            </w:pPr>
          </w:p>
          <w:p>
            <w:pPr>
              <w:spacing w:line="360" w:lineRule="atLeast"/>
              <w:ind w:right="-148"/>
              <w:jc w:val="center"/>
              <w:rPr>
                <w:rFonts w:ascii="方正仿宋_GBK" w:hAnsi="Calibri"/>
                <w:kern w:val="0"/>
                <w:sz w:val="28"/>
                <w:szCs w:val="28"/>
              </w:rPr>
            </w:pPr>
            <w:r>
              <w:rPr>
                <w:rFonts w:ascii="方正仿宋_GBK" w:hAnsi="Calibri" w:cs="方正仿宋_GBK"/>
                <w:kern w:val="0"/>
                <w:sz w:val="28"/>
                <w:szCs w:val="28"/>
              </w:rPr>
              <w:t xml:space="preserve">                           </w:t>
            </w:r>
            <w:r>
              <w:rPr>
                <w:rFonts w:hint="eastAsia" w:ascii="方正仿宋_GBK" w:hAnsi="Calibri" w:cs="方正仿宋_GBK"/>
                <w:kern w:val="0"/>
                <w:sz w:val="28"/>
                <w:szCs w:val="28"/>
              </w:rPr>
              <w:t>（盖章）</w:t>
            </w:r>
          </w:p>
          <w:p>
            <w:pPr>
              <w:spacing w:line="360" w:lineRule="atLeast"/>
              <w:ind w:right="-148"/>
              <w:rPr>
                <w:rFonts w:ascii="方正仿宋_GBK" w:hAnsi="Calibri" w:cs="方正仿宋_GBK"/>
                <w:kern w:val="0"/>
                <w:sz w:val="28"/>
                <w:szCs w:val="28"/>
              </w:rPr>
            </w:pPr>
            <w:r>
              <w:rPr>
                <w:rFonts w:ascii="方正仿宋_GBK" w:hAnsi="Calibri" w:cs="方正仿宋_GBK"/>
                <w:kern w:val="0"/>
                <w:sz w:val="28"/>
                <w:szCs w:val="28"/>
              </w:rPr>
              <w:t xml:space="preserve">                                    </w:t>
            </w:r>
            <w:r>
              <w:rPr>
                <w:rFonts w:hint="eastAsia" w:ascii="方正仿宋_GBK" w:hAnsi="Calibri" w:cs="方正仿宋_GBK"/>
                <w:kern w:val="0"/>
                <w:sz w:val="28"/>
                <w:szCs w:val="28"/>
              </w:rPr>
              <w:t>年</w:t>
            </w:r>
            <w:r>
              <w:rPr>
                <w:rFonts w:ascii="方正仿宋_GBK" w:hAnsi="Calibri" w:cs="方正仿宋_GBK"/>
                <w:kern w:val="0"/>
                <w:sz w:val="28"/>
                <w:szCs w:val="28"/>
              </w:rPr>
              <w:t xml:space="preserve">     </w:t>
            </w:r>
            <w:r>
              <w:rPr>
                <w:rFonts w:hint="eastAsia" w:ascii="方正仿宋_GBK" w:hAnsi="Calibri" w:cs="方正仿宋_GBK"/>
                <w:kern w:val="0"/>
                <w:sz w:val="28"/>
                <w:szCs w:val="28"/>
              </w:rPr>
              <w:t>月</w:t>
            </w:r>
            <w:r>
              <w:rPr>
                <w:rFonts w:ascii="方正仿宋_GBK" w:hAnsi="Calibri" w:cs="方正仿宋_GBK"/>
                <w:kern w:val="0"/>
                <w:sz w:val="28"/>
                <w:szCs w:val="28"/>
              </w:rPr>
              <w:t xml:space="preserve">    </w:t>
            </w:r>
            <w:r>
              <w:rPr>
                <w:rFonts w:hint="eastAsia" w:ascii="方正仿宋_GBK" w:hAnsi="Calibri" w:cs="方正仿宋_GBK"/>
                <w:kern w:val="0"/>
                <w:sz w:val="28"/>
                <w:szCs w:val="28"/>
              </w:rPr>
              <w:t>日</w:t>
            </w:r>
            <w:r>
              <w:rPr>
                <w:rFonts w:ascii="方正仿宋_GBK" w:hAnsi="Calibri" w:cs="方正仿宋_GBK"/>
                <w:kern w:val="0"/>
                <w:sz w:val="28"/>
                <w:szCs w:val="28"/>
              </w:rPr>
              <w:t xml:space="preserve">        </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328" w:hRule="atLeast"/>
          <w:jc w:val="center"/>
        </w:trPr>
        <w:tc>
          <w:tcPr>
            <w:tcW w:w="1421" w:type="dxa"/>
            <w:tcBorders>
              <w:top w:val="single" w:color="auto" w:sz="6" w:space="0"/>
              <w:bottom w:val="single" w:color="auto" w:sz="6" w:space="0"/>
              <w:right w:val="single" w:color="auto" w:sz="6" w:space="0"/>
            </w:tcBorders>
            <w:vAlign w:val="center"/>
          </w:tcPr>
          <w:p>
            <w:pPr>
              <w:spacing w:line="240" w:lineRule="atLeast"/>
              <w:jc w:val="center"/>
              <w:rPr>
                <w:rFonts w:ascii="仿宋" w:hAnsi="仿宋" w:eastAsia="仿宋"/>
                <w:sz w:val="30"/>
                <w:szCs w:val="30"/>
              </w:rPr>
            </w:pPr>
            <w:r>
              <w:rPr>
                <w:rFonts w:hint="eastAsia" w:ascii="仿宋" w:hAnsi="仿宋" w:eastAsia="仿宋" w:cs="方正仿宋_GBK"/>
                <w:sz w:val="30"/>
                <w:szCs w:val="30"/>
              </w:rPr>
              <w:t>县</w:t>
            </w:r>
            <w:r>
              <w:rPr>
                <w:rFonts w:hint="eastAsia" w:ascii="仿宋" w:hAnsi="仿宋" w:eastAsia="仿宋" w:cs="方正仿宋_GBK"/>
                <w:sz w:val="30"/>
                <w:szCs w:val="30"/>
                <w:lang w:val="en-US" w:eastAsia="zh-CN"/>
              </w:rPr>
              <w:t>(</w:t>
            </w:r>
            <w:r>
              <w:rPr>
                <w:rFonts w:hint="eastAsia" w:ascii="仿宋" w:hAnsi="仿宋" w:eastAsia="仿宋" w:cs="方正仿宋_GBK"/>
                <w:sz w:val="30"/>
                <w:szCs w:val="30"/>
                <w:lang w:eastAsia="zh-CN"/>
              </w:rPr>
              <w:t>市</w:t>
            </w:r>
            <w:r>
              <w:rPr>
                <w:rFonts w:hint="eastAsia" w:ascii="仿宋" w:hAnsi="仿宋" w:eastAsia="仿宋" w:cs="方正仿宋_GBK"/>
                <w:sz w:val="30"/>
                <w:szCs w:val="30"/>
                <w:lang w:val="en-US" w:eastAsia="zh-CN"/>
              </w:rPr>
              <w:t>)</w:t>
            </w:r>
            <w:r>
              <w:rPr>
                <w:rFonts w:hint="eastAsia" w:ascii="仿宋" w:hAnsi="仿宋" w:eastAsia="仿宋" w:cs="方正仿宋_GBK"/>
                <w:sz w:val="30"/>
                <w:szCs w:val="30"/>
              </w:rPr>
              <w:t>区</w:t>
            </w:r>
          </w:p>
          <w:p>
            <w:pPr>
              <w:spacing w:line="240" w:lineRule="atLeast"/>
              <w:jc w:val="center"/>
              <w:rPr>
                <w:rFonts w:ascii="仿宋" w:hAnsi="仿宋" w:eastAsia="仿宋"/>
                <w:sz w:val="30"/>
                <w:szCs w:val="30"/>
              </w:rPr>
            </w:pPr>
            <w:r>
              <w:rPr>
                <w:rFonts w:hint="eastAsia" w:ascii="仿宋" w:hAnsi="仿宋" w:eastAsia="仿宋" w:cs="方正仿宋_GBK"/>
                <w:sz w:val="30"/>
                <w:szCs w:val="30"/>
              </w:rPr>
              <w:t>教育部门</w:t>
            </w:r>
          </w:p>
          <w:p>
            <w:pPr>
              <w:spacing w:line="240" w:lineRule="atLeast"/>
              <w:jc w:val="center"/>
              <w:rPr>
                <w:rFonts w:ascii="仿宋" w:hAnsi="仿宋" w:eastAsia="仿宋"/>
                <w:sz w:val="30"/>
                <w:szCs w:val="30"/>
              </w:rPr>
            </w:pPr>
            <w:r>
              <w:rPr>
                <w:rFonts w:hint="eastAsia" w:ascii="仿宋" w:hAnsi="仿宋" w:eastAsia="仿宋" w:cs="方正仿宋_GBK"/>
                <w:sz w:val="30"/>
                <w:szCs w:val="30"/>
              </w:rPr>
              <w:t>推荐意见</w:t>
            </w:r>
          </w:p>
        </w:tc>
        <w:tc>
          <w:tcPr>
            <w:tcW w:w="8104" w:type="dxa"/>
            <w:gridSpan w:val="8"/>
            <w:tcBorders>
              <w:top w:val="single" w:color="auto" w:sz="6" w:space="0"/>
              <w:left w:val="single" w:color="auto" w:sz="6" w:space="0"/>
              <w:bottom w:val="single" w:color="auto" w:sz="6" w:space="0"/>
            </w:tcBorders>
            <w:vAlign w:val="center"/>
          </w:tcPr>
          <w:p>
            <w:pPr>
              <w:spacing w:line="360" w:lineRule="atLeast"/>
              <w:ind w:right="-148"/>
              <w:rPr>
                <w:rFonts w:ascii="方正仿宋_GBK" w:hAnsi="Calibri"/>
                <w:kern w:val="0"/>
                <w:sz w:val="28"/>
                <w:szCs w:val="28"/>
              </w:rPr>
            </w:pPr>
          </w:p>
          <w:p>
            <w:pPr>
              <w:spacing w:line="360" w:lineRule="atLeast"/>
              <w:ind w:right="-148"/>
              <w:jc w:val="center"/>
              <w:rPr>
                <w:rFonts w:ascii="方正仿宋_GBK" w:hAnsi="Calibri"/>
                <w:kern w:val="0"/>
                <w:sz w:val="28"/>
                <w:szCs w:val="28"/>
              </w:rPr>
            </w:pPr>
            <w:r>
              <w:rPr>
                <w:rFonts w:ascii="方正仿宋_GBK" w:hAnsi="Calibri" w:cs="方正仿宋_GBK"/>
                <w:kern w:val="0"/>
                <w:sz w:val="28"/>
                <w:szCs w:val="28"/>
              </w:rPr>
              <w:t xml:space="preserve">                                 </w:t>
            </w:r>
            <w:r>
              <w:rPr>
                <w:rFonts w:hint="eastAsia" w:ascii="方正仿宋_GBK" w:hAnsi="Calibri" w:cs="方正仿宋_GBK"/>
                <w:kern w:val="0"/>
                <w:sz w:val="28"/>
                <w:szCs w:val="28"/>
              </w:rPr>
              <w:t>（盖章）</w:t>
            </w:r>
          </w:p>
          <w:p>
            <w:pPr>
              <w:spacing w:line="360" w:lineRule="atLeast"/>
              <w:ind w:right="-148"/>
              <w:jc w:val="center"/>
              <w:rPr>
                <w:rFonts w:ascii="方正仿宋_GBK" w:hAnsi="Calibri"/>
                <w:kern w:val="0"/>
                <w:sz w:val="28"/>
                <w:szCs w:val="28"/>
              </w:rPr>
            </w:pPr>
            <w:r>
              <w:rPr>
                <w:rFonts w:ascii="方正仿宋_GBK" w:hAnsi="Calibri" w:cs="方正仿宋_GBK"/>
                <w:kern w:val="0"/>
                <w:sz w:val="28"/>
                <w:szCs w:val="28"/>
              </w:rPr>
              <w:t xml:space="preserve">                           </w:t>
            </w:r>
            <w:r>
              <w:rPr>
                <w:rFonts w:hint="eastAsia" w:ascii="方正仿宋_GBK" w:hAnsi="Calibri" w:cs="方正仿宋_GBK"/>
                <w:kern w:val="0"/>
                <w:sz w:val="28"/>
                <w:szCs w:val="28"/>
              </w:rPr>
              <w:t>年</w:t>
            </w:r>
            <w:r>
              <w:rPr>
                <w:rFonts w:ascii="方正仿宋_GBK" w:hAnsi="Calibri" w:cs="方正仿宋_GBK"/>
                <w:kern w:val="0"/>
                <w:sz w:val="28"/>
                <w:szCs w:val="28"/>
              </w:rPr>
              <w:t xml:space="preserve">     </w:t>
            </w:r>
            <w:r>
              <w:rPr>
                <w:rFonts w:hint="eastAsia" w:ascii="方正仿宋_GBK" w:hAnsi="Calibri" w:cs="方正仿宋_GBK"/>
                <w:kern w:val="0"/>
                <w:sz w:val="28"/>
                <w:szCs w:val="28"/>
              </w:rPr>
              <w:t>月</w:t>
            </w:r>
            <w:r>
              <w:rPr>
                <w:rFonts w:ascii="方正仿宋_GBK" w:hAnsi="Calibri" w:cs="方正仿宋_GBK"/>
                <w:kern w:val="0"/>
                <w:sz w:val="28"/>
                <w:szCs w:val="28"/>
              </w:rPr>
              <w:t xml:space="preserve">    </w:t>
            </w:r>
            <w:r>
              <w:rPr>
                <w:rFonts w:hint="eastAsia" w:ascii="方正仿宋_GBK" w:hAnsi="Calibri" w:cs="方正仿宋_GBK"/>
                <w:kern w:val="0"/>
                <w:sz w:val="28"/>
                <w:szCs w:val="28"/>
              </w:rPr>
              <w:t>日</w:t>
            </w:r>
          </w:p>
          <w:p>
            <w:pPr>
              <w:spacing w:line="360" w:lineRule="atLeast"/>
              <w:ind w:right="-148"/>
              <w:jc w:val="center"/>
              <w:rPr>
                <w:rFonts w:ascii="方正仿宋_GBK" w:hAnsi="Calibri"/>
                <w:kern w:val="0"/>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309" w:hRule="atLeast"/>
          <w:jc w:val="center"/>
        </w:trPr>
        <w:tc>
          <w:tcPr>
            <w:tcW w:w="1421" w:type="dxa"/>
            <w:tcBorders>
              <w:top w:val="single" w:color="auto" w:sz="6" w:space="0"/>
              <w:bottom w:val="single" w:color="auto" w:sz="12" w:space="0"/>
              <w:right w:val="single" w:color="auto" w:sz="6" w:space="0"/>
            </w:tcBorders>
            <w:vAlign w:val="center"/>
          </w:tcPr>
          <w:p>
            <w:pPr>
              <w:spacing w:line="240" w:lineRule="atLeast"/>
              <w:jc w:val="center"/>
              <w:rPr>
                <w:rFonts w:ascii="仿宋" w:hAnsi="仿宋" w:eastAsia="仿宋"/>
                <w:sz w:val="30"/>
                <w:szCs w:val="30"/>
              </w:rPr>
            </w:pPr>
            <w:r>
              <w:rPr>
                <w:rFonts w:hint="eastAsia" w:ascii="仿宋" w:hAnsi="仿宋" w:eastAsia="仿宋" w:cs="方正仿宋_GBK"/>
                <w:sz w:val="30"/>
                <w:szCs w:val="30"/>
              </w:rPr>
              <w:t>市级教育部门</w:t>
            </w:r>
          </w:p>
          <w:p>
            <w:pPr>
              <w:spacing w:line="240" w:lineRule="atLeast"/>
              <w:jc w:val="center"/>
              <w:rPr>
                <w:rFonts w:ascii="仿宋" w:hAnsi="仿宋" w:eastAsia="仿宋"/>
                <w:sz w:val="30"/>
                <w:szCs w:val="30"/>
              </w:rPr>
            </w:pPr>
            <w:r>
              <w:rPr>
                <w:rFonts w:hint="eastAsia" w:ascii="仿宋" w:hAnsi="仿宋" w:eastAsia="仿宋" w:cs="方正仿宋_GBK"/>
                <w:sz w:val="30"/>
                <w:szCs w:val="30"/>
              </w:rPr>
              <w:t>推荐意见</w:t>
            </w:r>
          </w:p>
        </w:tc>
        <w:tc>
          <w:tcPr>
            <w:tcW w:w="8104" w:type="dxa"/>
            <w:gridSpan w:val="8"/>
            <w:tcBorders>
              <w:top w:val="single" w:color="auto" w:sz="6" w:space="0"/>
              <w:left w:val="single" w:color="auto" w:sz="6" w:space="0"/>
              <w:bottom w:val="single" w:color="auto" w:sz="12" w:space="0"/>
            </w:tcBorders>
            <w:vAlign w:val="center"/>
          </w:tcPr>
          <w:p>
            <w:pPr>
              <w:spacing w:line="360" w:lineRule="atLeast"/>
              <w:ind w:right="-148"/>
              <w:rPr>
                <w:rFonts w:ascii="方正仿宋_GBK" w:hAnsi="Calibri"/>
                <w:kern w:val="0"/>
                <w:sz w:val="28"/>
                <w:szCs w:val="28"/>
              </w:rPr>
            </w:pPr>
          </w:p>
          <w:p>
            <w:pPr>
              <w:spacing w:line="360" w:lineRule="atLeast"/>
              <w:ind w:right="-148"/>
              <w:jc w:val="center"/>
              <w:rPr>
                <w:rFonts w:ascii="方正仿宋_GBK" w:hAnsi="Calibri"/>
                <w:kern w:val="0"/>
                <w:sz w:val="28"/>
                <w:szCs w:val="28"/>
              </w:rPr>
            </w:pPr>
            <w:r>
              <w:rPr>
                <w:rFonts w:ascii="方正仿宋_GBK" w:hAnsi="Calibri" w:cs="方正仿宋_GBK"/>
                <w:kern w:val="0"/>
                <w:sz w:val="28"/>
                <w:szCs w:val="28"/>
              </w:rPr>
              <w:t xml:space="preserve">                             </w:t>
            </w:r>
            <w:r>
              <w:rPr>
                <w:rFonts w:hint="eastAsia" w:ascii="方正仿宋_GBK" w:hAnsi="Calibri" w:cs="方正仿宋_GBK"/>
                <w:kern w:val="0"/>
                <w:sz w:val="28"/>
                <w:szCs w:val="28"/>
              </w:rPr>
              <w:t>（盖章）</w:t>
            </w:r>
          </w:p>
          <w:p>
            <w:pPr>
              <w:spacing w:line="360" w:lineRule="atLeast"/>
              <w:ind w:right="-148"/>
              <w:jc w:val="center"/>
              <w:rPr>
                <w:rFonts w:ascii="方正仿宋_GBK" w:hAnsi="Calibri"/>
                <w:kern w:val="0"/>
                <w:sz w:val="28"/>
                <w:szCs w:val="28"/>
              </w:rPr>
            </w:pPr>
            <w:r>
              <w:rPr>
                <w:rFonts w:ascii="方正仿宋_GBK" w:hAnsi="Calibri" w:cs="方正仿宋_GBK"/>
                <w:kern w:val="0"/>
                <w:sz w:val="28"/>
                <w:szCs w:val="28"/>
              </w:rPr>
              <w:t xml:space="preserve">                     </w:t>
            </w:r>
            <w:r>
              <w:rPr>
                <w:rFonts w:hint="eastAsia" w:ascii="方正仿宋_GBK" w:hAnsi="Calibri" w:cs="方正仿宋_GBK"/>
                <w:kern w:val="0"/>
                <w:sz w:val="28"/>
                <w:szCs w:val="28"/>
              </w:rPr>
              <w:t>年</w:t>
            </w:r>
            <w:r>
              <w:rPr>
                <w:rFonts w:ascii="方正仿宋_GBK" w:hAnsi="Calibri" w:cs="方正仿宋_GBK"/>
                <w:kern w:val="0"/>
                <w:sz w:val="28"/>
                <w:szCs w:val="28"/>
              </w:rPr>
              <w:t xml:space="preserve">     </w:t>
            </w:r>
            <w:r>
              <w:rPr>
                <w:rFonts w:hint="eastAsia" w:ascii="方正仿宋_GBK" w:hAnsi="Calibri" w:cs="方正仿宋_GBK"/>
                <w:kern w:val="0"/>
                <w:sz w:val="28"/>
                <w:szCs w:val="28"/>
              </w:rPr>
              <w:t>月</w:t>
            </w:r>
            <w:r>
              <w:rPr>
                <w:rFonts w:ascii="方正仿宋_GBK" w:hAnsi="Calibri" w:cs="方正仿宋_GBK"/>
                <w:kern w:val="0"/>
                <w:sz w:val="28"/>
                <w:szCs w:val="28"/>
              </w:rPr>
              <w:t xml:space="preserve">    </w:t>
            </w:r>
            <w:r>
              <w:rPr>
                <w:rFonts w:hint="eastAsia" w:ascii="方正仿宋_GBK" w:hAnsi="Calibri" w:cs="方正仿宋_GBK"/>
                <w:kern w:val="0"/>
                <w:sz w:val="28"/>
                <w:szCs w:val="28"/>
              </w:rPr>
              <w:t>日</w:t>
            </w:r>
          </w:p>
        </w:tc>
      </w:tr>
    </w:tbl>
    <w:p>
      <w:pPr>
        <w:shd w:val="clear" w:color="auto" w:fill="FFFFFF"/>
        <w:snapToGrid w:val="0"/>
        <w:jc w:val="center"/>
        <w:rPr>
          <w:rFonts w:ascii="方正小标宋简体" w:hAnsi="仿宋" w:eastAsia="方正小标宋简体"/>
          <w:kern w:val="0"/>
          <w:sz w:val="36"/>
          <w:szCs w:val="36"/>
        </w:rPr>
      </w:pPr>
    </w:p>
    <w:p>
      <w:pPr>
        <w:shd w:val="clear" w:color="auto" w:fill="FFFFFF"/>
        <w:snapToGrid w:val="0"/>
        <w:spacing w:line="360" w:lineRule="auto"/>
        <w:rPr>
          <w:rFonts w:ascii="仿宋" w:hAnsi="仿宋" w:eastAsia="仿宋"/>
          <w:kern w:val="0"/>
        </w:rPr>
      </w:pPr>
      <w:r>
        <w:rPr>
          <w:rFonts w:hint="eastAsia" w:ascii="仿宋" w:hAnsi="仿宋" w:eastAsia="仿宋" w:cs="方正仿宋_GBK"/>
          <w:b/>
          <w:bCs/>
          <w:kern w:val="0"/>
        </w:rPr>
        <w:t>填表联系人：                  联系电话</w:t>
      </w:r>
      <w:r>
        <w:rPr>
          <w:rFonts w:ascii="仿宋" w:hAnsi="仿宋" w:eastAsia="仿宋" w:cs="方正仿宋_GBK"/>
          <w:b/>
          <w:bCs/>
          <w:kern w:val="0"/>
        </w:rPr>
        <w:t>:</w:t>
      </w:r>
    </w:p>
    <w:p>
      <w:pPr>
        <w:spacing w:line="360" w:lineRule="auto"/>
        <w:jc w:val="left"/>
        <w:rPr>
          <w:rFonts w:ascii="方正仿宋_GBK" w:hAnsi="Calibri"/>
          <w:kern w:val="0"/>
        </w:rPr>
        <w:sectPr>
          <w:footerReference r:id="rId3" w:type="default"/>
          <w:pgSz w:w="11906" w:h="16838"/>
          <w:pgMar w:top="2041" w:right="1531" w:bottom="2041" w:left="1531" w:header="851" w:footer="1417" w:gutter="0"/>
          <w:pgNumType w:fmt="numberInDash" w:start="8"/>
          <w:cols w:space="0" w:num="1"/>
          <w:docGrid w:type="lines" w:linePitch="312" w:charSpace="0"/>
        </w:sectPr>
      </w:pPr>
    </w:p>
    <w:p>
      <w:pPr>
        <w:shd w:val="clear" w:color="auto" w:fill="FFFFFF"/>
        <w:snapToGrid w:val="0"/>
        <w:jc w:val="left"/>
        <w:rPr>
          <w:rFonts w:ascii="仿宋" w:hAnsi="仿宋" w:eastAsia="仿宋" w:cs="方正黑体_GBK"/>
          <w:b/>
          <w:kern w:val="0"/>
        </w:rPr>
      </w:pPr>
      <w:r>
        <w:rPr>
          <w:rFonts w:hint="eastAsia" w:ascii="仿宋" w:hAnsi="仿宋" w:eastAsia="仿宋" w:cs="方正黑体_GBK"/>
          <w:b/>
          <w:kern w:val="0"/>
        </w:rPr>
        <w:t>附表</w:t>
      </w:r>
      <w:r>
        <w:rPr>
          <w:rFonts w:ascii="仿宋" w:hAnsi="仿宋" w:eastAsia="仿宋" w:cs="方正黑体_GBK"/>
          <w:b/>
          <w:kern w:val="0"/>
        </w:rPr>
        <w:t>2</w:t>
      </w:r>
    </w:p>
    <w:p>
      <w:pPr>
        <w:shd w:val="clear" w:color="auto" w:fill="FFFFFF"/>
        <w:snapToGrid w:val="0"/>
        <w:jc w:val="center"/>
        <w:rPr>
          <w:rFonts w:ascii="方正小标宋简体" w:hAnsi="方正小标宋_GBK" w:eastAsia="方正小标宋简体" w:cs="方正小标宋_GBK"/>
          <w:sz w:val="36"/>
          <w:szCs w:val="36"/>
        </w:rPr>
      </w:pPr>
      <w:r>
        <w:rPr>
          <w:rFonts w:hint="eastAsia" w:ascii="方正小标宋简体" w:hAnsi="方正小标宋_GBK" w:eastAsia="方正小标宋简体" w:cs="方正小标宋_GBK"/>
          <w:sz w:val="36"/>
          <w:szCs w:val="36"/>
          <w:lang w:eastAsia="zh-CN"/>
        </w:rPr>
        <w:t>2020</w:t>
      </w:r>
      <w:r>
        <w:rPr>
          <w:rFonts w:hint="eastAsia" w:ascii="方正小标宋简体" w:hAnsi="方正小标宋_GBK" w:eastAsia="方正小标宋简体" w:cs="方正小标宋_GBK"/>
          <w:sz w:val="36"/>
          <w:szCs w:val="36"/>
        </w:rPr>
        <w:t>年芜湖市</w:t>
      </w:r>
      <w:r>
        <w:rPr>
          <w:rFonts w:hint="eastAsia" w:ascii="方正小标宋简体" w:hAnsi="方正小标宋_GBK" w:eastAsia="方正小标宋简体" w:cs="方正小标宋_GBK"/>
          <w:sz w:val="36"/>
          <w:szCs w:val="36"/>
          <w:lang w:eastAsia="zh-CN"/>
        </w:rPr>
        <w:t>第八届</w:t>
      </w:r>
      <w:r>
        <w:rPr>
          <w:rFonts w:hint="eastAsia" w:ascii="方正小标宋简体" w:hAnsi="方正小标宋_GBK" w:eastAsia="方正小标宋简体" w:cs="方正小标宋_GBK"/>
          <w:sz w:val="36"/>
          <w:szCs w:val="36"/>
        </w:rPr>
        <w:t>“百姓学习之星”遴选登记表</w:t>
      </w:r>
    </w:p>
    <w:p>
      <w:pPr>
        <w:shd w:val="clear" w:color="auto" w:fill="FFFFFF"/>
        <w:snapToGrid w:val="0"/>
        <w:spacing w:line="360" w:lineRule="auto"/>
        <w:jc w:val="left"/>
        <w:rPr>
          <w:rFonts w:ascii="仿宋" w:hAnsi="仿宋" w:eastAsia="仿宋" w:cs="方正仿宋_GBK"/>
        </w:rPr>
      </w:pPr>
      <w:r>
        <w:rPr>
          <w:rFonts w:hint="eastAsia" w:ascii="仿宋" w:hAnsi="仿宋" w:eastAsia="仿宋" w:cs="方正仿宋_GBK"/>
        </w:rPr>
        <w:t>推荐单位：        （盖章）                              填表时间：年</w:t>
      </w:r>
      <w:r>
        <w:rPr>
          <w:rFonts w:hint="eastAsia" w:ascii="仿宋" w:hAnsi="仿宋" w:eastAsia="仿宋" w:cs="方正仿宋_GBK"/>
          <w:lang w:val="en-US" w:eastAsia="zh-CN"/>
        </w:rPr>
        <w:t xml:space="preserve"> </w:t>
      </w:r>
      <w:r>
        <w:rPr>
          <w:rFonts w:hint="eastAsia" w:ascii="仿宋" w:hAnsi="仿宋" w:eastAsia="仿宋" w:cs="方正仿宋_GBK"/>
        </w:rPr>
        <w:t>月</w:t>
      </w:r>
      <w:r>
        <w:rPr>
          <w:rFonts w:hint="eastAsia" w:ascii="仿宋" w:hAnsi="仿宋" w:eastAsia="仿宋" w:cs="方正仿宋_GBK"/>
          <w:lang w:val="en-US" w:eastAsia="zh-CN"/>
        </w:rPr>
        <w:t xml:space="preserve"> </w:t>
      </w:r>
      <w:r>
        <w:rPr>
          <w:rFonts w:hint="eastAsia" w:ascii="仿宋" w:hAnsi="仿宋" w:eastAsia="仿宋" w:cs="方正仿宋_GBK"/>
        </w:rPr>
        <w:t>日</w:t>
      </w:r>
    </w:p>
    <w:tbl>
      <w:tblPr>
        <w:tblStyle w:val="7"/>
        <w:tblW w:w="1483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16"/>
        <w:gridCol w:w="1293"/>
        <w:gridCol w:w="3033"/>
        <w:gridCol w:w="1410"/>
        <w:gridCol w:w="885"/>
        <w:gridCol w:w="879"/>
        <w:gridCol w:w="1602"/>
        <w:gridCol w:w="1705"/>
        <w:gridCol w:w="1705"/>
        <w:gridCol w:w="170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atLeast"/>
          <w:jc w:val="center"/>
        </w:trPr>
        <w:tc>
          <w:tcPr>
            <w:tcW w:w="616" w:type="dxa"/>
            <w:tcBorders>
              <w:top w:val="single" w:color="auto" w:sz="4" w:space="0"/>
              <w:bottom w:val="single" w:color="auto" w:sz="4" w:space="0"/>
              <w:right w:val="single" w:color="auto" w:sz="4" w:space="0"/>
            </w:tcBorders>
            <w:vAlign w:val="center"/>
          </w:tcPr>
          <w:p>
            <w:pPr>
              <w:spacing w:line="440" w:lineRule="exact"/>
              <w:jc w:val="center"/>
              <w:rPr>
                <w:rFonts w:ascii="方正仿宋_GBK" w:hAnsi="Calibri"/>
              </w:rPr>
            </w:pPr>
            <w:r>
              <w:rPr>
                <w:rFonts w:hint="eastAsia" w:ascii="方正仿宋_GBK" w:hAnsi="Calibri" w:cs="方正仿宋_GBK"/>
              </w:rPr>
              <w:t>序号</w:t>
            </w:r>
          </w:p>
        </w:tc>
        <w:tc>
          <w:tcPr>
            <w:tcW w:w="129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方正仿宋_GBK" w:hAnsi="Calibri"/>
              </w:rPr>
            </w:pPr>
            <w:r>
              <w:rPr>
                <w:rFonts w:hint="eastAsia" w:ascii="方正仿宋_GBK" w:hAnsi="Calibri" w:cs="方正仿宋_GBK"/>
              </w:rPr>
              <w:t>姓名</w:t>
            </w:r>
          </w:p>
        </w:tc>
        <w:tc>
          <w:tcPr>
            <w:tcW w:w="303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方正仿宋_GBK" w:hAnsi="Calibri"/>
              </w:rPr>
            </w:pPr>
            <w:r>
              <w:rPr>
                <w:rFonts w:hint="eastAsia" w:ascii="方正仿宋_GBK" w:hAnsi="Calibri" w:cs="方正仿宋_GBK"/>
              </w:rPr>
              <w:t>单位</w:t>
            </w:r>
          </w:p>
        </w:tc>
        <w:tc>
          <w:tcPr>
            <w:tcW w:w="141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方正仿宋_GBK" w:hAnsi="Calibri"/>
              </w:rPr>
            </w:pPr>
            <w:r>
              <w:rPr>
                <w:rFonts w:hint="eastAsia" w:ascii="方正仿宋_GBK" w:hAnsi="Calibri" w:cs="方正仿宋_GBK"/>
              </w:rPr>
              <w:t>职务、专业职称</w:t>
            </w:r>
          </w:p>
        </w:tc>
        <w:tc>
          <w:tcPr>
            <w:tcW w:w="88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方正仿宋_GBK" w:hAnsi="Calibri"/>
              </w:rPr>
            </w:pPr>
            <w:r>
              <w:rPr>
                <w:rFonts w:hint="eastAsia" w:ascii="方正仿宋_GBK" w:hAnsi="Calibri" w:cs="方正仿宋_GBK"/>
              </w:rPr>
              <w:t>性别</w:t>
            </w:r>
          </w:p>
        </w:tc>
        <w:tc>
          <w:tcPr>
            <w:tcW w:w="87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方正仿宋_GBK" w:hAnsi="Calibri"/>
              </w:rPr>
            </w:pPr>
            <w:r>
              <w:rPr>
                <w:rFonts w:hint="eastAsia" w:ascii="方正仿宋_GBK" w:hAnsi="Calibri" w:cs="方正仿宋_GBK"/>
              </w:rPr>
              <w:t>民族</w:t>
            </w:r>
          </w:p>
        </w:tc>
        <w:tc>
          <w:tcPr>
            <w:tcW w:w="160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方正仿宋_GBK" w:hAnsi="Calibri"/>
              </w:rPr>
            </w:pPr>
            <w:r>
              <w:rPr>
                <w:rFonts w:hint="eastAsia" w:ascii="方正仿宋_GBK" w:hAnsi="Calibri" w:cs="方正仿宋_GBK"/>
              </w:rPr>
              <w:t>出生年月日</w:t>
            </w:r>
          </w:p>
        </w:tc>
        <w:tc>
          <w:tcPr>
            <w:tcW w:w="1705" w:type="dxa"/>
            <w:tcBorders>
              <w:top w:val="single" w:color="auto" w:sz="4" w:space="0"/>
              <w:left w:val="single" w:color="auto" w:sz="4" w:space="0"/>
              <w:bottom w:val="single" w:color="auto" w:sz="4" w:space="0"/>
            </w:tcBorders>
            <w:vAlign w:val="center"/>
          </w:tcPr>
          <w:p>
            <w:pPr>
              <w:spacing w:line="440" w:lineRule="exact"/>
              <w:jc w:val="center"/>
              <w:rPr>
                <w:rFonts w:ascii="方正仿宋_GBK" w:hAnsi="Calibri"/>
              </w:rPr>
            </w:pPr>
            <w:r>
              <w:rPr>
                <w:rFonts w:hint="eastAsia" w:ascii="方正仿宋_GBK" w:hAnsi="Calibri" w:cs="方正仿宋_GBK"/>
              </w:rPr>
              <w:t>学历</w:t>
            </w:r>
          </w:p>
        </w:tc>
        <w:tc>
          <w:tcPr>
            <w:tcW w:w="1705" w:type="dxa"/>
            <w:tcBorders>
              <w:top w:val="single" w:color="auto" w:sz="4" w:space="0"/>
              <w:left w:val="single" w:color="auto" w:sz="4" w:space="0"/>
              <w:bottom w:val="single" w:color="auto" w:sz="4" w:space="0"/>
            </w:tcBorders>
            <w:vAlign w:val="center"/>
          </w:tcPr>
          <w:p>
            <w:pPr>
              <w:spacing w:line="440" w:lineRule="exact"/>
              <w:jc w:val="center"/>
              <w:rPr>
                <w:rFonts w:ascii="方正仿宋_GBK" w:hAnsi="Calibri"/>
              </w:rPr>
            </w:pPr>
            <w:r>
              <w:rPr>
                <w:rFonts w:hint="eastAsia" w:ascii="方正仿宋_GBK" w:hAnsi="Calibri" w:cs="方正仿宋_GBK"/>
              </w:rPr>
              <w:t>地址</w:t>
            </w:r>
          </w:p>
        </w:tc>
        <w:tc>
          <w:tcPr>
            <w:tcW w:w="1705" w:type="dxa"/>
            <w:tcBorders>
              <w:top w:val="single" w:color="auto" w:sz="4" w:space="0"/>
              <w:left w:val="single" w:color="auto" w:sz="4" w:space="0"/>
              <w:bottom w:val="single" w:color="auto" w:sz="4" w:space="0"/>
            </w:tcBorders>
            <w:vAlign w:val="center"/>
          </w:tcPr>
          <w:p>
            <w:pPr>
              <w:spacing w:line="440" w:lineRule="exact"/>
              <w:jc w:val="center"/>
              <w:rPr>
                <w:rFonts w:ascii="方正仿宋_GBK" w:hAnsi="Calibri"/>
              </w:rPr>
            </w:pPr>
            <w:r>
              <w:rPr>
                <w:rFonts w:hint="eastAsia" w:ascii="方正仿宋_GBK" w:hAnsi="Calibri" w:cs="方正仿宋_GBK"/>
              </w:rPr>
              <w:t>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7" w:hRule="atLeast"/>
          <w:jc w:val="center"/>
        </w:trPr>
        <w:tc>
          <w:tcPr>
            <w:tcW w:w="616" w:type="dxa"/>
            <w:tcBorders>
              <w:top w:val="single" w:color="auto" w:sz="4" w:space="0"/>
              <w:bottom w:val="single" w:color="auto" w:sz="4" w:space="0"/>
              <w:right w:val="single" w:color="auto" w:sz="4" w:space="0"/>
            </w:tcBorders>
          </w:tcPr>
          <w:p>
            <w:pPr>
              <w:rPr>
                <w:rFonts w:ascii="方正仿宋_GBK" w:hAnsi="Calibri"/>
              </w:rPr>
            </w:pPr>
          </w:p>
        </w:tc>
        <w:tc>
          <w:tcPr>
            <w:tcW w:w="1293"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3033"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1410"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885"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879"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1602"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1705" w:type="dxa"/>
            <w:tcBorders>
              <w:top w:val="single" w:color="auto" w:sz="4" w:space="0"/>
              <w:left w:val="single" w:color="auto" w:sz="4" w:space="0"/>
              <w:bottom w:val="single" w:color="auto" w:sz="4" w:space="0"/>
            </w:tcBorders>
          </w:tcPr>
          <w:p>
            <w:pPr>
              <w:rPr>
                <w:rFonts w:ascii="方正仿宋_GBK" w:hAnsi="Calibri"/>
              </w:rPr>
            </w:pPr>
          </w:p>
        </w:tc>
        <w:tc>
          <w:tcPr>
            <w:tcW w:w="1705" w:type="dxa"/>
            <w:tcBorders>
              <w:top w:val="single" w:color="auto" w:sz="4" w:space="0"/>
              <w:left w:val="single" w:color="auto" w:sz="4" w:space="0"/>
              <w:bottom w:val="single" w:color="auto" w:sz="4" w:space="0"/>
            </w:tcBorders>
          </w:tcPr>
          <w:p>
            <w:pPr>
              <w:rPr>
                <w:rFonts w:ascii="方正仿宋_GBK" w:hAnsi="Calibri"/>
              </w:rPr>
            </w:pPr>
          </w:p>
        </w:tc>
        <w:tc>
          <w:tcPr>
            <w:tcW w:w="1705" w:type="dxa"/>
            <w:tcBorders>
              <w:top w:val="single" w:color="auto" w:sz="4" w:space="0"/>
              <w:left w:val="single" w:color="auto" w:sz="4" w:space="0"/>
              <w:bottom w:val="single" w:color="auto" w:sz="4" w:space="0"/>
            </w:tcBorders>
          </w:tcPr>
          <w:p>
            <w:pPr>
              <w:rPr>
                <w:rFonts w:ascii="方正仿宋_GBK" w:hAnsi="Calibri"/>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7" w:hRule="atLeast"/>
          <w:jc w:val="center"/>
        </w:trPr>
        <w:tc>
          <w:tcPr>
            <w:tcW w:w="616" w:type="dxa"/>
            <w:tcBorders>
              <w:top w:val="single" w:color="auto" w:sz="4" w:space="0"/>
              <w:bottom w:val="single" w:color="auto" w:sz="4" w:space="0"/>
              <w:right w:val="single" w:color="auto" w:sz="4" w:space="0"/>
            </w:tcBorders>
          </w:tcPr>
          <w:p>
            <w:pPr>
              <w:rPr>
                <w:rFonts w:ascii="方正仿宋_GBK" w:hAnsi="Calibri"/>
              </w:rPr>
            </w:pPr>
          </w:p>
        </w:tc>
        <w:tc>
          <w:tcPr>
            <w:tcW w:w="1293"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3033"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1410"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885"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879"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1602"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1705" w:type="dxa"/>
            <w:tcBorders>
              <w:top w:val="single" w:color="auto" w:sz="4" w:space="0"/>
              <w:left w:val="single" w:color="auto" w:sz="4" w:space="0"/>
              <w:bottom w:val="single" w:color="auto" w:sz="4" w:space="0"/>
            </w:tcBorders>
          </w:tcPr>
          <w:p>
            <w:pPr>
              <w:rPr>
                <w:rFonts w:ascii="方正仿宋_GBK" w:hAnsi="Calibri"/>
              </w:rPr>
            </w:pPr>
          </w:p>
        </w:tc>
        <w:tc>
          <w:tcPr>
            <w:tcW w:w="1705" w:type="dxa"/>
            <w:tcBorders>
              <w:top w:val="single" w:color="auto" w:sz="4" w:space="0"/>
              <w:left w:val="single" w:color="auto" w:sz="4" w:space="0"/>
              <w:bottom w:val="single" w:color="auto" w:sz="4" w:space="0"/>
            </w:tcBorders>
          </w:tcPr>
          <w:p>
            <w:pPr>
              <w:rPr>
                <w:rFonts w:ascii="方正仿宋_GBK" w:hAnsi="Calibri"/>
              </w:rPr>
            </w:pPr>
          </w:p>
        </w:tc>
        <w:tc>
          <w:tcPr>
            <w:tcW w:w="1705" w:type="dxa"/>
            <w:tcBorders>
              <w:top w:val="single" w:color="auto" w:sz="4" w:space="0"/>
              <w:left w:val="single" w:color="auto" w:sz="4" w:space="0"/>
              <w:bottom w:val="single" w:color="auto" w:sz="4" w:space="0"/>
            </w:tcBorders>
          </w:tcPr>
          <w:p>
            <w:pPr>
              <w:rPr>
                <w:rFonts w:ascii="方正仿宋_GBK" w:hAnsi="Calibri"/>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7" w:hRule="atLeast"/>
          <w:jc w:val="center"/>
        </w:trPr>
        <w:tc>
          <w:tcPr>
            <w:tcW w:w="616" w:type="dxa"/>
            <w:tcBorders>
              <w:top w:val="single" w:color="auto" w:sz="4" w:space="0"/>
              <w:bottom w:val="single" w:color="auto" w:sz="4" w:space="0"/>
              <w:right w:val="single" w:color="auto" w:sz="4" w:space="0"/>
            </w:tcBorders>
          </w:tcPr>
          <w:p>
            <w:pPr>
              <w:rPr>
                <w:rFonts w:ascii="方正仿宋_GBK" w:hAnsi="Calibri"/>
              </w:rPr>
            </w:pPr>
          </w:p>
        </w:tc>
        <w:tc>
          <w:tcPr>
            <w:tcW w:w="1293"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3033"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1410"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885"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879"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1602"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1705" w:type="dxa"/>
            <w:tcBorders>
              <w:top w:val="single" w:color="auto" w:sz="4" w:space="0"/>
              <w:left w:val="single" w:color="auto" w:sz="4" w:space="0"/>
              <w:bottom w:val="single" w:color="auto" w:sz="4" w:space="0"/>
            </w:tcBorders>
          </w:tcPr>
          <w:p>
            <w:pPr>
              <w:rPr>
                <w:rFonts w:ascii="方正仿宋_GBK" w:hAnsi="Calibri"/>
              </w:rPr>
            </w:pPr>
          </w:p>
        </w:tc>
        <w:tc>
          <w:tcPr>
            <w:tcW w:w="1705" w:type="dxa"/>
            <w:tcBorders>
              <w:top w:val="single" w:color="auto" w:sz="4" w:space="0"/>
              <w:left w:val="single" w:color="auto" w:sz="4" w:space="0"/>
              <w:bottom w:val="single" w:color="auto" w:sz="4" w:space="0"/>
            </w:tcBorders>
          </w:tcPr>
          <w:p>
            <w:pPr>
              <w:rPr>
                <w:rFonts w:ascii="方正仿宋_GBK" w:hAnsi="Calibri"/>
              </w:rPr>
            </w:pPr>
          </w:p>
        </w:tc>
        <w:tc>
          <w:tcPr>
            <w:tcW w:w="1705" w:type="dxa"/>
            <w:tcBorders>
              <w:top w:val="single" w:color="auto" w:sz="4" w:space="0"/>
              <w:left w:val="single" w:color="auto" w:sz="4" w:space="0"/>
              <w:bottom w:val="single" w:color="auto" w:sz="4" w:space="0"/>
            </w:tcBorders>
          </w:tcPr>
          <w:p>
            <w:pPr>
              <w:rPr>
                <w:rFonts w:ascii="方正仿宋_GBK" w:hAnsi="Calibri"/>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7" w:hRule="atLeast"/>
          <w:jc w:val="center"/>
        </w:trPr>
        <w:tc>
          <w:tcPr>
            <w:tcW w:w="616" w:type="dxa"/>
            <w:tcBorders>
              <w:top w:val="single" w:color="auto" w:sz="4" w:space="0"/>
              <w:bottom w:val="single" w:color="auto" w:sz="4" w:space="0"/>
              <w:right w:val="single" w:color="auto" w:sz="4" w:space="0"/>
            </w:tcBorders>
          </w:tcPr>
          <w:p>
            <w:pPr>
              <w:rPr>
                <w:rFonts w:ascii="方正仿宋_GBK" w:hAnsi="Calibri"/>
              </w:rPr>
            </w:pPr>
          </w:p>
        </w:tc>
        <w:tc>
          <w:tcPr>
            <w:tcW w:w="1293"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3033"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1410"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885"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879"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1602"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1705" w:type="dxa"/>
            <w:tcBorders>
              <w:top w:val="single" w:color="auto" w:sz="4" w:space="0"/>
              <w:left w:val="single" w:color="auto" w:sz="4" w:space="0"/>
              <w:bottom w:val="single" w:color="auto" w:sz="4" w:space="0"/>
            </w:tcBorders>
          </w:tcPr>
          <w:p>
            <w:pPr>
              <w:rPr>
                <w:rFonts w:ascii="方正仿宋_GBK" w:hAnsi="Calibri"/>
              </w:rPr>
            </w:pPr>
          </w:p>
        </w:tc>
        <w:tc>
          <w:tcPr>
            <w:tcW w:w="1705" w:type="dxa"/>
            <w:tcBorders>
              <w:top w:val="single" w:color="auto" w:sz="4" w:space="0"/>
              <w:left w:val="single" w:color="auto" w:sz="4" w:space="0"/>
              <w:bottom w:val="single" w:color="auto" w:sz="4" w:space="0"/>
            </w:tcBorders>
          </w:tcPr>
          <w:p>
            <w:pPr>
              <w:rPr>
                <w:rFonts w:ascii="方正仿宋_GBK" w:hAnsi="Calibri"/>
              </w:rPr>
            </w:pPr>
          </w:p>
        </w:tc>
        <w:tc>
          <w:tcPr>
            <w:tcW w:w="1705" w:type="dxa"/>
            <w:tcBorders>
              <w:top w:val="single" w:color="auto" w:sz="4" w:space="0"/>
              <w:left w:val="single" w:color="auto" w:sz="4" w:space="0"/>
              <w:bottom w:val="single" w:color="auto" w:sz="4" w:space="0"/>
            </w:tcBorders>
          </w:tcPr>
          <w:p>
            <w:pPr>
              <w:rPr>
                <w:rFonts w:ascii="方正仿宋_GBK" w:hAnsi="Calibri"/>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7" w:hRule="atLeast"/>
          <w:jc w:val="center"/>
        </w:trPr>
        <w:tc>
          <w:tcPr>
            <w:tcW w:w="616" w:type="dxa"/>
            <w:tcBorders>
              <w:top w:val="single" w:color="auto" w:sz="4" w:space="0"/>
              <w:bottom w:val="single" w:color="auto" w:sz="4" w:space="0"/>
              <w:right w:val="single" w:color="auto" w:sz="4" w:space="0"/>
            </w:tcBorders>
          </w:tcPr>
          <w:p>
            <w:pPr>
              <w:rPr>
                <w:rFonts w:ascii="方正仿宋_GBK" w:hAnsi="Calibri"/>
              </w:rPr>
            </w:pPr>
          </w:p>
        </w:tc>
        <w:tc>
          <w:tcPr>
            <w:tcW w:w="1293"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3033"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1410"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885"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879"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1602"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1705" w:type="dxa"/>
            <w:tcBorders>
              <w:top w:val="single" w:color="auto" w:sz="4" w:space="0"/>
              <w:left w:val="single" w:color="auto" w:sz="4" w:space="0"/>
              <w:bottom w:val="single" w:color="auto" w:sz="4" w:space="0"/>
            </w:tcBorders>
          </w:tcPr>
          <w:p>
            <w:pPr>
              <w:rPr>
                <w:rFonts w:ascii="方正仿宋_GBK" w:hAnsi="Calibri"/>
              </w:rPr>
            </w:pPr>
          </w:p>
        </w:tc>
        <w:tc>
          <w:tcPr>
            <w:tcW w:w="1705" w:type="dxa"/>
            <w:tcBorders>
              <w:top w:val="single" w:color="auto" w:sz="4" w:space="0"/>
              <w:left w:val="single" w:color="auto" w:sz="4" w:space="0"/>
              <w:bottom w:val="single" w:color="auto" w:sz="4" w:space="0"/>
            </w:tcBorders>
          </w:tcPr>
          <w:p>
            <w:pPr>
              <w:rPr>
                <w:rFonts w:ascii="方正仿宋_GBK" w:hAnsi="Calibri"/>
              </w:rPr>
            </w:pPr>
          </w:p>
        </w:tc>
        <w:tc>
          <w:tcPr>
            <w:tcW w:w="1705" w:type="dxa"/>
            <w:tcBorders>
              <w:top w:val="single" w:color="auto" w:sz="4" w:space="0"/>
              <w:left w:val="single" w:color="auto" w:sz="4" w:space="0"/>
              <w:bottom w:val="single" w:color="auto" w:sz="4" w:space="0"/>
            </w:tcBorders>
          </w:tcPr>
          <w:p>
            <w:pPr>
              <w:rPr>
                <w:rFonts w:ascii="方正仿宋_GBK" w:hAnsi="Calibri"/>
              </w:rPr>
            </w:pPr>
          </w:p>
        </w:tc>
      </w:tr>
    </w:tbl>
    <w:p>
      <w:pPr>
        <w:rPr>
          <w:rFonts w:ascii="仿宋" w:hAnsi="仿宋" w:eastAsia="仿宋" w:cs="方正仿宋_GBK"/>
        </w:rPr>
      </w:pPr>
      <w:r>
        <w:rPr>
          <w:rFonts w:hint="eastAsia" w:ascii="仿宋" w:hAnsi="仿宋" w:eastAsia="仿宋" w:cs="方正仿宋_GBK"/>
          <w:kern w:val="0"/>
        </w:rPr>
        <w:t>注：</w:t>
      </w:r>
      <w:r>
        <w:rPr>
          <w:rFonts w:ascii="仿宋" w:hAnsi="仿宋" w:eastAsia="仿宋" w:cs="方正仿宋_GBK"/>
        </w:rPr>
        <w:t>1.</w:t>
      </w:r>
      <w:r>
        <w:rPr>
          <w:rFonts w:hint="eastAsia" w:ascii="仿宋" w:hAnsi="仿宋" w:eastAsia="仿宋" w:cs="方正仿宋_GBK"/>
        </w:rPr>
        <w:t>推荐单位为</w:t>
      </w:r>
      <w:r>
        <w:rPr>
          <w:rFonts w:hint="eastAsia" w:ascii="仿宋" w:hAnsi="仿宋" w:eastAsia="仿宋" w:cs="方正仿宋_GBK"/>
          <w:lang w:eastAsia="zh-CN"/>
        </w:rPr>
        <w:t>各县（市）区</w:t>
      </w:r>
      <w:r>
        <w:rPr>
          <w:rFonts w:hint="eastAsia" w:ascii="仿宋" w:hAnsi="仿宋" w:eastAsia="仿宋" w:cs="方正仿宋_GBK"/>
        </w:rPr>
        <w:t>教育局（社会事业局）、市老年大学、</w:t>
      </w:r>
      <w:r>
        <w:rPr>
          <w:rFonts w:hint="eastAsia" w:ascii="仿宋" w:hAnsi="仿宋" w:eastAsia="仿宋"/>
          <w:color w:val="000000" w:themeColor="text1"/>
        </w:rPr>
        <w:t>市社区教育研究指导中心</w:t>
      </w:r>
      <w:r>
        <w:rPr>
          <w:rFonts w:ascii="仿宋" w:hAnsi="仿宋" w:eastAsia="仿宋" w:cs="方正仿宋_GBK"/>
        </w:rPr>
        <w:t>;</w:t>
      </w:r>
    </w:p>
    <w:p>
      <w:pPr>
        <w:ind w:firstLine="640" w:firstLineChars="200"/>
        <w:rPr>
          <w:rFonts w:ascii="仿宋" w:hAnsi="仿宋" w:eastAsia="仿宋"/>
          <w:kern w:val="0"/>
        </w:rPr>
      </w:pPr>
      <w:r>
        <w:rPr>
          <w:rFonts w:ascii="仿宋" w:hAnsi="仿宋" w:eastAsia="仿宋" w:cs="方正仿宋_GBK"/>
        </w:rPr>
        <w:t>2.</w:t>
      </w:r>
      <w:r>
        <w:rPr>
          <w:rFonts w:hint="eastAsia" w:ascii="仿宋" w:hAnsi="仿宋" w:eastAsia="仿宋" w:cs="方正仿宋_GBK"/>
          <w:kern w:val="0"/>
        </w:rPr>
        <w:t>请按推荐顺序填写登记表。</w:t>
      </w:r>
    </w:p>
    <w:p>
      <w:pPr>
        <w:rPr>
          <w:rFonts w:ascii="仿宋" w:hAnsi="仿宋" w:eastAsia="仿宋"/>
        </w:rPr>
      </w:pPr>
      <w:r>
        <w:rPr>
          <w:rFonts w:hint="eastAsia" w:ascii="仿宋" w:hAnsi="仿宋" w:eastAsia="仿宋" w:cs="方正仿宋_GBK"/>
          <w:b/>
          <w:bCs/>
          <w:kern w:val="0"/>
        </w:rPr>
        <w:t>填表联系人：                        联系电话：</w:t>
      </w:r>
    </w:p>
    <w:p>
      <w:pPr>
        <w:jc w:val="left"/>
        <w:rPr>
          <w:rFonts w:ascii="方正仿宋_GBK"/>
        </w:rPr>
        <w:sectPr>
          <w:pgSz w:w="16838" w:h="11906" w:orient="landscape"/>
          <w:pgMar w:top="1797" w:right="1440" w:bottom="1797" w:left="1440" w:header="851" w:footer="992" w:gutter="0"/>
          <w:pgNumType w:fmt="numberInDash"/>
          <w:cols w:space="720" w:num="1"/>
          <w:docGrid w:type="linesAndChars" w:linePitch="312" w:charSpace="0"/>
        </w:sectPr>
      </w:pPr>
    </w:p>
    <w:p>
      <w:pPr>
        <w:shd w:val="clear" w:color="auto" w:fill="FFFFFF"/>
        <w:snapToGrid w:val="0"/>
        <w:jc w:val="left"/>
        <w:rPr>
          <w:rFonts w:ascii="仿宋" w:hAnsi="仿宋" w:eastAsia="仿宋" w:cs="方正黑体_GBK"/>
          <w:b/>
          <w:kern w:val="0"/>
        </w:rPr>
      </w:pPr>
      <w:r>
        <w:rPr>
          <w:rFonts w:hint="eastAsia" w:ascii="仿宋" w:hAnsi="仿宋" w:eastAsia="仿宋" w:cs="方正黑体_GBK"/>
          <w:b/>
          <w:kern w:val="0"/>
        </w:rPr>
        <w:t>附表</w:t>
      </w:r>
      <w:r>
        <w:rPr>
          <w:rFonts w:ascii="仿宋" w:hAnsi="仿宋" w:eastAsia="仿宋" w:cs="方正黑体_GBK"/>
          <w:b/>
          <w:kern w:val="0"/>
        </w:rPr>
        <w:t>3</w:t>
      </w:r>
    </w:p>
    <w:p>
      <w:pPr>
        <w:shd w:val="clear" w:color="auto" w:fill="FFFFFF"/>
        <w:snapToGrid w:val="0"/>
        <w:jc w:val="center"/>
        <w:rPr>
          <w:rFonts w:ascii="方正小标宋简体" w:hAnsi="方正小标宋_GBK" w:eastAsia="方正小标宋简体" w:cs="方正小标宋_GBK"/>
          <w:sz w:val="36"/>
          <w:szCs w:val="36"/>
        </w:rPr>
      </w:pPr>
      <w:r>
        <w:rPr>
          <w:rFonts w:hint="eastAsia" w:ascii="方正小标宋简体" w:hAnsi="方正小标宋_GBK" w:eastAsia="方正小标宋简体" w:cs="方正小标宋_GBK"/>
          <w:sz w:val="36"/>
          <w:szCs w:val="36"/>
          <w:lang w:eastAsia="zh-CN"/>
        </w:rPr>
        <w:t>2020</w:t>
      </w:r>
      <w:r>
        <w:rPr>
          <w:rFonts w:hint="eastAsia" w:ascii="方正小标宋简体" w:hAnsi="方正小标宋_GBK" w:eastAsia="方正小标宋简体" w:cs="方正小标宋_GBK"/>
          <w:sz w:val="36"/>
          <w:szCs w:val="36"/>
        </w:rPr>
        <w:t>年芜湖市</w:t>
      </w:r>
      <w:r>
        <w:rPr>
          <w:rFonts w:hint="eastAsia" w:ascii="方正小标宋简体" w:hAnsi="方正小标宋_GBK" w:eastAsia="方正小标宋简体" w:cs="方正小标宋_GBK"/>
          <w:sz w:val="36"/>
          <w:szCs w:val="36"/>
          <w:lang w:eastAsia="zh-CN"/>
        </w:rPr>
        <w:t>第六届</w:t>
      </w:r>
      <w:r>
        <w:rPr>
          <w:rFonts w:hint="eastAsia" w:ascii="方正小标宋简体" w:hAnsi="方正小标宋_GBK" w:eastAsia="方正小标宋简体" w:cs="方正小标宋_GBK"/>
          <w:sz w:val="36"/>
          <w:szCs w:val="36"/>
        </w:rPr>
        <w:t>“终身学习品牌项目”遴选表</w:t>
      </w:r>
    </w:p>
    <w:tbl>
      <w:tblPr>
        <w:tblStyle w:val="7"/>
        <w:tblW w:w="941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419"/>
        <w:gridCol w:w="1414"/>
        <w:gridCol w:w="1470"/>
        <w:gridCol w:w="310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419" w:type="dxa"/>
            <w:tcBorders>
              <w:top w:val="single" w:color="auto" w:sz="4" w:space="0"/>
              <w:bottom w:val="single" w:color="auto" w:sz="4" w:space="0"/>
              <w:right w:val="single" w:color="auto" w:sz="4" w:space="0"/>
            </w:tcBorders>
            <w:vAlign w:val="center"/>
          </w:tcPr>
          <w:p>
            <w:pPr>
              <w:spacing w:line="360" w:lineRule="auto"/>
              <w:jc w:val="center"/>
              <w:rPr>
                <w:rFonts w:ascii="方正仿宋_GBK" w:hAnsi="Calibri"/>
                <w:sz w:val="28"/>
                <w:szCs w:val="28"/>
              </w:rPr>
            </w:pPr>
            <w:r>
              <w:rPr>
                <w:rFonts w:hint="eastAsia" w:ascii="方正仿宋_GBK" w:hAnsi="Calibri" w:cs="方正仿宋_GBK"/>
                <w:sz w:val="28"/>
                <w:szCs w:val="28"/>
              </w:rPr>
              <w:t>品牌项目名称</w:t>
            </w:r>
          </w:p>
        </w:tc>
        <w:tc>
          <w:tcPr>
            <w:tcW w:w="5991" w:type="dxa"/>
            <w:gridSpan w:val="3"/>
            <w:tcBorders>
              <w:top w:val="single" w:color="auto" w:sz="4" w:space="0"/>
              <w:left w:val="single" w:color="auto" w:sz="4" w:space="0"/>
              <w:bottom w:val="single" w:color="auto" w:sz="4" w:space="0"/>
            </w:tcBorders>
          </w:tcPr>
          <w:p>
            <w:pPr>
              <w:spacing w:line="360" w:lineRule="auto"/>
              <w:rPr>
                <w:rFonts w:ascii="方正仿宋_GBK" w:hAnsi="Calibri"/>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419" w:type="dxa"/>
            <w:tcBorders>
              <w:top w:val="single" w:color="auto" w:sz="4" w:space="0"/>
              <w:bottom w:val="single" w:color="auto" w:sz="4" w:space="0"/>
              <w:right w:val="single" w:color="auto" w:sz="4" w:space="0"/>
            </w:tcBorders>
            <w:vAlign w:val="center"/>
          </w:tcPr>
          <w:p>
            <w:pPr>
              <w:spacing w:line="360" w:lineRule="auto"/>
              <w:jc w:val="center"/>
              <w:rPr>
                <w:rFonts w:ascii="方正仿宋_GBK" w:hAnsi="Calibri"/>
                <w:sz w:val="28"/>
                <w:szCs w:val="28"/>
              </w:rPr>
            </w:pPr>
            <w:r>
              <w:rPr>
                <w:rFonts w:hint="eastAsia" w:ascii="方正仿宋_GBK" w:hAnsi="Calibri" w:cs="方正仿宋_GBK"/>
                <w:sz w:val="28"/>
                <w:szCs w:val="28"/>
              </w:rPr>
              <w:t>主办单位</w:t>
            </w:r>
          </w:p>
        </w:tc>
        <w:tc>
          <w:tcPr>
            <w:tcW w:w="1414" w:type="dxa"/>
            <w:tcBorders>
              <w:top w:val="single" w:color="auto" w:sz="4" w:space="0"/>
              <w:left w:val="single" w:color="auto" w:sz="4" w:space="0"/>
              <w:bottom w:val="single" w:color="auto" w:sz="4" w:space="0"/>
              <w:right w:val="single" w:color="auto" w:sz="4" w:space="0"/>
            </w:tcBorders>
          </w:tcPr>
          <w:p>
            <w:pPr>
              <w:spacing w:line="360" w:lineRule="auto"/>
              <w:rPr>
                <w:rFonts w:ascii="方正仿宋_GBK" w:hAnsi="Calibri"/>
                <w:sz w:val="28"/>
                <w:szCs w:val="28"/>
              </w:rPr>
            </w:pPr>
          </w:p>
        </w:tc>
        <w:tc>
          <w:tcPr>
            <w:tcW w:w="1470" w:type="dxa"/>
            <w:tcBorders>
              <w:top w:val="single" w:color="auto" w:sz="4" w:space="0"/>
              <w:left w:val="single" w:color="auto" w:sz="4" w:space="0"/>
              <w:bottom w:val="single" w:color="auto" w:sz="4" w:space="0"/>
              <w:right w:val="single" w:color="auto" w:sz="4" w:space="0"/>
            </w:tcBorders>
          </w:tcPr>
          <w:p>
            <w:pPr>
              <w:spacing w:line="360" w:lineRule="auto"/>
              <w:rPr>
                <w:rFonts w:ascii="方正仿宋_GBK" w:hAnsi="Calibri"/>
                <w:sz w:val="28"/>
                <w:szCs w:val="28"/>
              </w:rPr>
            </w:pPr>
            <w:r>
              <w:rPr>
                <w:rFonts w:hint="eastAsia" w:ascii="方正仿宋_GBK" w:hAnsi="Calibri" w:cs="方正仿宋_GBK"/>
                <w:sz w:val="28"/>
                <w:szCs w:val="28"/>
              </w:rPr>
              <w:t>联系电话</w:t>
            </w:r>
          </w:p>
        </w:tc>
        <w:tc>
          <w:tcPr>
            <w:tcW w:w="3107" w:type="dxa"/>
            <w:tcBorders>
              <w:top w:val="single" w:color="auto" w:sz="4" w:space="0"/>
              <w:left w:val="single" w:color="auto" w:sz="4" w:space="0"/>
              <w:bottom w:val="single" w:color="auto" w:sz="4" w:space="0"/>
            </w:tcBorders>
          </w:tcPr>
          <w:p>
            <w:pPr>
              <w:spacing w:line="360" w:lineRule="auto"/>
              <w:rPr>
                <w:rFonts w:ascii="方正仿宋_GBK" w:hAnsi="Calibri"/>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419" w:type="dxa"/>
            <w:tcBorders>
              <w:top w:val="single" w:color="auto" w:sz="4" w:space="0"/>
              <w:bottom w:val="single" w:color="auto" w:sz="4" w:space="0"/>
              <w:right w:val="single" w:color="auto" w:sz="4" w:space="0"/>
            </w:tcBorders>
            <w:vAlign w:val="center"/>
          </w:tcPr>
          <w:p>
            <w:pPr>
              <w:spacing w:line="360" w:lineRule="auto"/>
              <w:jc w:val="center"/>
              <w:rPr>
                <w:rFonts w:ascii="方正仿宋_GBK" w:hAnsi="Calibri"/>
                <w:sz w:val="28"/>
                <w:szCs w:val="28"/>
              </w:rPr>
            </w:pPr>
            <w:r>
              <w:rPr>
                <w:rFonts w:hint="eastAsia" w:ascii="方正仿宋_GBK" w:hAnsi="Calibri" w:cs="方正仿宋_GBK"/>
                <w:sz w:val="28"/>
                <w:szCs w:val="28"/>
              </w:rPr>
              <w:t>承办单位</w:t>
            </w:r>
          </w:p>
        </w:tc>
        <w:tc>
          <w:tcPr>
            <w:tcW w:w="1414" w:type="dxa"/>
            <w:tcBorders>
              <w:top w:val="single" w:color="auto" w:sz="4" w:space="0"/>
              <w:left w:val="single" w:color="auto" w:sz="4" w:space="0"/>
              <w:bottom w:val="single" w:color="auto" w:sz="4" w:space="0"/>
              <w:right w:val="single" w:color="auto" w:sz="4" w:space="0"/>
            </w:tcBorders>
          </w:tcPr>
          <w:p>
            <w:pPr>
              <w:spacing w:line="360" w:lineRule="auto"/>
              <w:rPr>
                <w:rFonts w:ascii="方正仿宋_GBK" w:hAnsi="Calibri"/>
                <w:sz w:val="28"/>
                <w:szCs w:val="28"/>
              </w:rPr>
            </w:pPr>
          </w:p>
        </w:tc>
        <w:tc>
          <w:tcPr>
            <w:tcW w:w="1470" w:type="dxa"/>
            <w:tcBorders>
              <w:top w:val="single" w:color="auto" w:sz="4" w:space="0"/>
              <w:left w:val="single" w:color="auto" w:sz="4" w:space="0"/>
              <w:bottom w:val="single" w:color="auto" w:sz="4" w:space="0"/>
              <w:right w:val="single" w:color="auto" w:sz="4" w:space="0"/>
            </w:tcBorders>
          </w:tcPr>
          <w:p>
            <w:pPr>
              <w:spacing w:line="360" w:lineRule="auto"/>
              <w:rPr>
                <w:rFonts w:ascii="方正仿宋_GBK" w:hAnsi="Calibri"/>
                <w:sz w:val="28"/>
                <w:szCs w:val="28"/>
              </w:rPr>
            </w:pPr>
            <w:r>
              <w:rPr>
                <w:rFonts w:hint="eastAsia" w:ascii="方正仿宋_GBK" w:hAnsi="Calibri" w:cs="方正仿宋_GBK"/>
                <w:sz w:val="28"/>
                <w:szCs w:val="28"/>
              </w:rPr>
              <w:t>联系电话</w:t>
            </w:r>
          </w:p>
        </w:tc>
        <w:tc>
          <w:tcPr>
            <w:tcW w:w="3107" w:type="dxa"/>
            <w:tcBorders>
              <w:top w:val="single" w:color="auto" w:sz="4" w:space="0"/>
              <w:left w:val="single" w:color="auto" w:sz="4" w:space="0"/>
              <w:bottom w:val="single" w:color="auto" w:sz="4" w:space="0"/>
            </w:tcBorders>
          </w:tcPr>
          <w:p>
            <w:pPr>
              <w:spacing w:line="360" w:lineRule="auto"/>
              <w:rPr>
                <w:rFonts w:ascii="方正仿宋_GBK" w:hAnsi="Calibri"/>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419" w:type="dxa"/>
            <w:tcBorders>
              <w:top w:val="single" w:color="auto" w:sz="4" w:space="0"/>
              <w:bottom w:val="single" w:color="auto" w:sz="4" w:space="0"/>
              <w:right w:val="single" w:color="auto" w:sz="4" w:space="0"/>
            </w:tcBorders>
            <w:vAlign w:val="center"/>
          </w:tcPr>
          <w:p>
            <w:pPr>
              <w:spacing w:line="360" w:lineRule="auto"/>
              <w:jc w:val="center"/>
              <w:rPr>
                <w:rFonts w:ascii="方正仿宋_GBK" w:hAnsi="Calibri"/>
                <w:sz w:val="28"/>
                <w:szCs w:val="28"/>
              </w:rPr>
            </w:pPr>
            <w:r>
              <w:rPr>
                <w:rFonts w:hint="eastAsia" w:ascii="方正仿宋_GBK" w:hAnsi="Calibri" w:cs="方正仿宋_GBK"/>
                <w:sz w:val="28"/>
                <w:szCs w:val="28"/>
              </w:rPr>
              <w:t>开始时间</w:t>
            </w:r>
          </w:p>
        </w:tc>
        <w:tc>
          <w:tcPr>
            <w:tcW w:w="1414" w:type="dxa"/>
            <w:tcBorders>
              <w:top w:val="single" w:color="auto" w:sz="4" w:space="0"/>
              <w:left w:val="single" w:color="auto" w:sz="4" w:space="0"/>
              <w:bottom w:val="single" w:color="auto" w:sz="4" w:space="0"/>
              <w:right w:val="single" w:color="auto" w:sz="4" w:space="0"/>
            </w:tcBorders>
          </w:tcPr>
          <w:p>
            <w:pPr>
              <w:spacing w:line="360" w:lineRule="auto"/>
              <w:rPr>
                <w:rFonts w:ascii="方正仿宋_GBK" w:hAnsi="Calibri"/>
                <w:sz w:val="28"/>
                <w:szCs w:val="28"/>
              </w:rPr>
            </w:pPr>
          </w:p>
        </w:tc>
        <w:tc>
          <w:tcPr>
            <w:tcW w:w="1470" w:type="dxa"/>
            <w:tcBorders>
              <w:top w:val="single" w:color="auto" w:sz="4" w:space="0"/>
              <w:left w:val="single" w:color="auto" w:sz="4" w:space="0"/>
              <w:bottom w:val="single" w:color="auto" w:sz="4" w:space="0"/>
              <w:right w:val="single" w:color="auto" w:sz="4" w:space="0"/>
            </w:tcBorders>
          </w:tcPr>
          <w:p>
            <w:pPr>
              <w:spacing w:line="360" w:lineRule="auto"/>
              <w:rPr>
                <w:rFonts w:ascii="方正仿宋_GBK" w:hAnsi="Calibri"/>
                <w:sz w:val="28"/>
                <w:szCs w:val="28"/>
              </w:rPr>
            </w:pPr>
            <w:r>
              <w:rPr>
                <w:rFonts w:hint="eastAsia" w:ascii="方正仿宋_GBK" w:hAnsi="Calibri" w:cs="方正仿宋_GBK"/>
                <w:sz w:val="28"/>
                <w:szCs w:val="28"/>
              </w:rPr>
              <w:t>活动地点</w:t>
            </w:r>
          </w:p>
        </w:tc>
        <w:tc>
          <w:tcPr>
            <w:tcW w:w="3107" w:type="dxa"/>
            <w:tcBorders>
              <w:top w:val="single" w:color="auto" w:sz="4" w:space="0"/>
              <w:left w:val="single" w:color="auto" w:sz="4" w:space="0"/>
              <w:bottom w:val="single" w:color="auto" w:sz="4" w:space="0"/>
            </w:tcBorders>
          </w:tcPr>
          <w:p>
            <w:pPr>
              <w:spacing w:line="360" w:lineRule="auto"/>
              <w:rPr>
                <w:rFonts w:ascii="方正仿宋_GBK" w:hAnsi="Calibri"/>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419" w:type="dxa"/>
            <w:tcBorders>
              <w:top w:val="single" w:color="auto" w:sz="4" w:space="0"/>
              <w:bottom w:val="single" w:color="auto" w:sz="4" w:space="0"/>
              <w:right w:val="single" w:color="auto" w:sz="4" w:space="0"/>
            </w:tcBorders>
            <w:vAlign w:val="center"/>
          </w:tcPr>
          <w:p>
            <w:pPr>
              <w:spacing w:line="360" w:lineRule="auto"/>
              <w:jc w:val="center"/>
              <w:rPr>
                <w:rFonts w:ascii="方正仿宋_GBK" w:hAnsi="Calibri"/>
                <w:sz w:val="28"/>
                <w:szCs w:val="28"/>
              </w:rPr>
            </w:pPr>
            <w:r>
              <w:rPr>
                <w:rFonts w:hint="eastAsia" w:ascii="方正仿宋_GBK" w:hAnsi="Calibri" w:cs="方正仿宋_GBK"/>
                <w:sz w:val="28"/>
                <w:szCs w:val="28"/>
              </w:rPr>
              <w:t>受益群体</w:t>
            </w:r>
          </w:p>
        </w:tc>
        <w:tc>
          <w:tcPr>
            <w:tcW w:w="5991" w:type="dxa"/>
            <w:gridSpan w:val="3"/>
            <w:tcBorders>
              <w:top w:val="single" w:color="auto" w:sz="4" w:space="0"/>
              <w:left w:val="single" w:color="auto" w:sz="4" w:space="0"/>
              <w:bottom w:val="single" w:color="auto" w:sz="4" w:space="0"/>
            </w:tcBorders>
          </w:tcPr>
          <w:p>
            <w:pPr>
              <w:spacing w:line="360" w:lineRule="auto"/>
              <w:rPr>
                <w:rFonts w:ascii="方正仿宋_GBK" w:hAnsi="Calibri"/>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419" w:type="dxa"/>
            <w:tcBorders>
              <w:top w:val="single" w:color="auto" w:sz="4" w:space="0"/>
              <w:bottom w:val="single" w:color="auto" w:sz="4" w:space="0"/>
              <w:right w:val="single" w:color="auto" w:sz="4" w:space="0"/>
            </w:tcBorders>
            <w:vAlign w:val="center"/>
          </w:tcPr>
          <w:p>
            <w:pPr>
              <w:spacing w:line="360" w:lineRule="auto"/>
              <w:jc w:val="center"/>
              <w:rPr>
                <w:rFonts w:ascii="方正仿宋_GBK" w:hAnsi="Calibri"/>
                <w:sz w:val="28"/>
                <w:szCs w:val="28"/>
              </w:rPr>
            </w:pPr>
            <w:r>
              <w:rPr>
                <w:rFonts w:hint="eastAsia" w:ascii="方正仿宋_GBK" w:hAnsi="Calibri" w:cs="方正仿宋_GBK"/>
                <w:sz w:val="28"/>
                <w:szCs w:val="28"/>
              </w:rPr>
              <w:t>获奖情况</w:t>
            </w:r>
          </w:p>
        </w:tc>
        <w:tc>
          <w:tcPr>
            <w:tcW w:w="5991" w:type="dxa"/>
            <w:gridSpan w:val="3"/>
            <w:tcBorders>
              <w:top w:val="single" w:color="auto" w:sz="4" w:space="0"/>
              <w:left w:val="single" w:color="auto" w:sz="4" w:space="0"/>
              <w:bottom w:val="single" w:color="auto" w:sz="4" w:space="0"/>
            </w:tcBorders>
          </w:tcPr>
          <w:p>
            <w:pPr>
              <w:spacing w:line="360" w:lineRule="auto"/>
              <w:rPr>
                <w:rFonts w:ascii="方正仿宋_GBK" w:hAnsi="Calibri"/>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86" w:hRule="atLeast"/>
          <w:jc w:val="center"/>
        </w:trPr>
        <w:tc>
          <w:tcPr>
            <w:tcW w:w="3419" w:type="dxa"/>
            <w:tcBorders>
              <w:top w:val="single" w:color="auto" w:sz="4" w:space="0"/>
              <w:bottom w:val="single" w:color="auto" w:sz="4" w:space="0"/>
              <w:right w:val="single" w:color="auto" w:sz="4" w:space="0"/>
            </w:tcBorders>
            <w:vAlign w:val="center"/>
          </w:tcPr>
          <w:p>
            <w:pPr>
              <w:spacing w:line="240" w:lineRule="atLeast"/>
              <w:rPr>
                <w:rFonts w:ascii="方正仿宋_GBK" w:hAnsi="Calibri"/>
                <w:sz w:val="28"/>
                <w:szCs w:val="28"/>
              </w:rPr>
            </w:pPr>
            <w:r>
              <w:rPr>
                <w:rFonts w:hint="eastAsia" w:ascii="方正仿宋_GBK" w:hAnsi="Calibri" w:cs="方正仿宋_GBK"/>
                <w:sz w:val="28"/>
                <w:szCs w:val="28"/>
              </w:rPr>
              <w:t>品牌项目基本情况（包含项目活动方式、特色、效果等，不少于</w:t>
            </w:r>
            <w:r>
              <w:rPr>
                <w:rFonts w:ascii="方正仿宋_GBK" w:hAnsi="Calibri" w:cs="方正仿宋_GBK"/>
                <w:sz w:val="28"/>
                <w:szCs w:val="28"/>
              </w:rPr>
              <w:t>2000</w:t>
            </w:r>
            <w:r>
              <w:rPr>
                <w:rFonts w:hint="eastAsia" w:ascii="方正仿宋_GBK" w:hAnsi="Calibri" w:cs="方正仿宋_GBK"/>
                <w:sz w:val="28"/>
                <w:szCs w:val="28"/>
              </w:rPr>
              <w:t>字）</w:t>
            </w:r>
          </w:p>
        </w:tc>
        <w:tc>
          <w:tcPr>
            <w:tcW w:w="5991" w:type="dxa"/>
            <w:gridSpan w:val="3"/>
            <w:tcBorders>
              <w:top w:val="single" w:color="auto" w:sz="4" w:space="0"/>
              <w:left w:val="single" w:color="auto" w:sz="4" w:space="0"/>
              <w:bottom w:val="single" w:color="auto" w:sz="4" w:space="0"/>
            </w:tcBorders>
          </w:tcPr>
          <w:p>
            <w:pPr>
              <w:spacing w:line="240" w:lineRule="atLeast"/>
              <w:rPr>
                <w:rFonts w:ascii="方正仿宋_GBK" w:hAnsi="Calibri"/>
                <w:sz w:val="28"/>
                <w:szCs w:val="28"/>
              </w:rPr>
            </w:pPr>
          </w:p>
          <w:p>
            <w:pPr>
              <w:spacing w:line="240" w:lineRule="atLeast"/>
              <w:rPr>
                <w:rFonts w:ascii="方正仿宋_GBK" w:hAnsi="Calibri"/>
                <w:sz w:val="28"/>
                <w:szCs w:val="28"/>
              </w:rPr>
            </w:pPr>
          </w:p>
          <w:p>
            <w:pPr>
              <w:spacing w:line="240" w:lineRule="atLeast"/>
              <w:rPr>
                <w:rFonts w:ascii="方正仿宋_GBK" w:hAnsi="Calibri"/>
                <w:sz w:val="28"/>
                <w:szCs w:val="28"/>
              </w:rPr>
            </w:pPr>
          </w:p>
          <w:p>
            <w:pPr>
              <w:spacing w:line="240" w:lineRule="atLeast"/>
              <w:rPr>
                <w:rFonts w:ascii="方正仿宋_GBK" w:hAnsi="Calibri"/>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34" w:hRule="atLeast"/>
          <w:jc w:val="center"/>
        </w:trPr>
        <w:tc>
          <w:tcPr>
            <w:tcW w:w="3419" w:type="dxa"/>
            <w:tcBorders>
              <w:top w:val="single" w:color="auto" w:sz="4" w:space="0"/>
              <w:bottom w:val="single" w:color="auto" w:sz="4" w:space="0"/>
              <w:right w:val="single" w:color="auto" w:sz="4" w:space="0"/>
            </w:tcBorders>
            <w:vAlign w:val="center"/>
          </w:tcPr>
          <w:p>
            <w:pPr>
              <w:spacing w:line="240" w:lineRule="atLeast"/>
              <w:jc w:val="center"/>
              <w:rPr>
                <w:rFonts w:ascii="方正仿宋_GBK" w:hAnsi="Calibri"/>
                <w:sz w:val="28"/>
                <w:szCs w:val="28"/>
              </w:rPr>
            </w:pPr>
            <w:r>
              <w:rPr>
                <w:rFonts w:hint="eastAsia" w:ascii="方正仿宋_GBK" w:hAnsi="Calibri" w:cs="方正仿宋_GBK"/>
                <w:sz w:val="28"/>
                <w:szCs w:val="28"/>
              </w:rPr>
              <w:t>主办单位</w:t>
            </w:r>
          </w:p>
          <w:p>
            <w:pPr>
              <w:spacing w:line="240" w:lineRule="atLeast"/>
              <w:jc w:val="center"/>
              <w:rPr>
                <w:rFonts w:ascii="方正仿宋_GBK" w:hAnsi="Calibri"/>
                <w:sz w:val="28"/>
                <w:szCs w:val="28"/>
              </w:rPr>
            </w:pPr>
            <w:r>
              <w:rPr>
                <w:rFonts w:hint="eastAsia" w:ascii="方正仿宋_GBK" w:hAnsi="Calibri" w:cs="方正仿宋_GBK"/>
                <w:sz w:val="28"/>
                <w:szCs w:val="28"/>
              </w:rPr>
              <w:t>推荐意见</w:t>
            </w:r>
          </w:p>
        </w:tc>
        <w:tc>
          <w:tcPr>
            <w:tcW w:w="5991" w:type="dxa"/>
            <w:gridSpan w:val="3"/>
            <w:tcBorders>
              <w:top w:val="single" w:color="auto" w:sz="4" w:space="0"/>
              <w:left w:val="single" w:color="auto" w:sz="4" w:space="0"/>
              <w:bottom w:val="single" w:color="auto" w:sz="4" w:space="0"/>
            </w:tcBorders>
          </w:tcPr>
          <w:p>
            <w:pPr>
              <w:spacing w:line="240" w:lineRule="atLeast"/>
              <w:ind w:right="-148"/>
              <w:jc w:val="center"/>
              <w:rPr>
                <w:rFonts w:ascii="方正仿宋_GBK" w:hAnsi="Calibri"/>
                <w:kern w:val="0"/>
                <w:sz w:val="28"/>
                <w:szCs w:val="28"/>
              </w:rPr>
            </w:pPr>
          </w:p>
          <w:p>
            <w:pPr>
              <w:spacing w:line="240" w:lineRule="atLeast"/>
              <w:ind w:right="-148"/>
              <w:jc w:val="center"/>
              <w:rPr>
                <w:rFonts w:ascii="方正仿宋_GBK" w:hAnsi="Calibri"/>
                <w:kern w:val="0"/>
                <w:sz w:val="28"/>
                <w:szCs w:val="28"/>
              </w:rPr>
            </w:pPr>
            <w:r>
              <w:rPr>
                <w:rFonts w:ascii="方正仿宋_GBK" w:hAnsi="Calibri" w:cs="方正仿宋_GBK"/>
                <w:kern w:val="0"/>
                <w:sz w:val="28"/>
                <w:szCs w:val="28"/>
              </w:rPr>
              <w:t xml:space="preserve">                  </w:t>
            </w:r>
            <w:r>
              <w:rPr>
                <w:rFonts w:hint="eastAsia" w:ascii="方正仿宋_GBK" w:hAnsi="Calibri" w:cs="方正仿宋_GBK"/>
                <w:kern w:val="0"/>
                <w:sz w:val="28"/>
                <w:szCs w:val="28"/>
              </w:rPr>
              <w:t>（盖章）</w:t>
            </w:r>
          </w:p>
          <w:p>
            <w:pPr>
              <w:spacing w:line="240" w:lineRule="atLeast"/>
              <w:ind w:right="840"/>
              <w:jc w:val="center"/>
              <w:rPr>
                <w:rFonts w:ascii="方正仿宋_GBK" w:hAnsi="Calibri"/>
                <w:sz w:val="28"/>
                <w:szCs w:val="28"/>
              </w:rPr>
            </w:pPr>
            <w:r>
              <w:rPr>
                <w:rFonts w:ascii="方正仿宋_GBK" w:hAnsi="Calibri" w:cs="方正仿宋_GBK"/>
                <w:sz w:val="28"/>
                <w:szCs w:val="28"/>
              </w:rPr>
              <w:t xml:space="preserve">                     </w:t>
            </w:r>
            <w:r>
              <w:rPr>
                <w:rFonts w:hint="eastAsia" w:ascii="方正仿宋_GBK" w:hAnsi="Calibri" w:cs="方正仿宋_GBK"/>
                <w:sz w:val="28"/>
                <w:szCs w:val="28"/>
              </w:rPr>
              <w:t>年</w:t>
            </w:r>
            <w:r>
              <w:rPr>
                <w:rFonts w:ascii="方正仿宋_GBK" w:hAnsi="Calibri" w:cs="方正仿宋_GBK"/>
                <w:sz w:val="28"/>
                <w:szCs w:val="28"/>
              </w:rPr>
              <w:t xml:space="preserve"> </w:t>
            </w:r>
            <w:r>
              <w:rPr>
                <w:rFonts w:hint="eastAsia" w:ascii="方正仿宋_GBK" w:hAnsi="Calibri" w:cs="方正仿宋_GBK"/>
                <w:sz w:val="28"/>
                <w:szCs w:val="28"/>
              </w:rPr>
              <w:t>月</w:t>
            </w:r>
            <w:r>
              <w:rPr>
                <w:rFonts w:ascii="方正仿宋_GBK" w:hAnsi="Calibri" w:cs="方正仿宋_GBK"/>
                <w:sz w:val="28"/>
                <w:szCs w:val="28"/>
              </w:rPr>
              <w:t xml:space="preserve"> </w:t>
            </w:r>
            <w:r>
              <w:rPr>
                <w:rFonts w:hint="eastAsia" w:ascii="方正仿宋_GBK" w:hAnsi="Calibri" w:cs="方正仿宋_GBK"/>
                <w:sz w:val="28"/>
                <w:szCs w:val="28"/>
              </w:rPr>
              <w:t>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60" w:hRule="atLeast"/>
          <w:jc w:val="center"/>
        </w:trPr>
        <w:tc>
          <w:tcPr>
            <w:tcW w:w="3419" w:type="dxa"/>
            <w:tcBorders>
              <w:top w:val="single" w:color="auto" w:sz="4" w:space="0"/>
              <w:bottom w:val="single" w:color="auto" w:sz="4" w:space="0"/>
              <w:right w:val="single" w:color="auto" w:sz="4" w:space="0"/>
            </w:tcBorders>
            <w:vAlign w:val="center"/>
          </w:tcPr>
          <w:p>
            <w:pPr>
              <w:spacing w:line="240" w:lineRule="atLeast"/>
              <w:jc w:val="center"/>
              <w:rPr>
                <w:rFonts w:ascii="仿宋" w:hAnsi="仿宋" w:eastAsia="仿宋"/>
                <w:sz w:val="30"/>
                <w:szCs w:val="30"/>
              </w:rPr>
            </w:pPr>
            <w:r>
              <w:rPr>
                <w:rFonts w:hint="eastAsia" w:ascii="仿宋" w:hAnsi="仿宋" w:eastAsia="仿宋" w:cs="方正仿宋_GBK"/>
                <w:sz w:val="30"/>
                <w:szCs w:val="30"/>
              </w:rPr>
              <w:t>县</w:t>
            </w:r>
            <w:r>
              <w:rPr>
                <w:rFonts w:hint="eastAsia" w:ascii="仿宋" w:hAnsi="仿宋" w:eastAsia="仿宋" w:cs="方正仿宋_GBK"/>
                <w:sz w:val="30"/>
                <w:szCs w:val="30"/>
                <w:lang w:eastAsia="zh-CN"/>
              </w:rPr>
              <w:t>（市）</w:t>
            </w:r>
            <w:r>
              <w:rPr>
                <w:rFonts w:hint="eastAsia" w:ascii="仿宋" w:hAnsi="仿宋" w:eastAsia="仿宋" w:cs="方正仿宋_GBK"/>
                <w:sz w:val="30"/>
                <w:szCs w:val="30"/>
              </w:rPr>
              <w:t>区</w:t>
            </w:r>
          </w:p>
          <w:p>
            <w:pPr>
              <w:spacing w:line="240" w:lineRule="atLeast"/>
              <w:jc w:val="center"/>
              <w:rPr>
                <w:rFonts w:ascii="仿宋" w:hAnsi="仿宋" w:eastAsia="仿宋"/>
                <w:sz w:val="30"/>
                <w:szCs w:val="30"/>
              </w:rPr>
            </w:pPr>
            <w:r>
              <w:rPr>
                <w:rFonts w:hint="eastAsia" w:ascii="仿宋" w:hAnsi="仿宋" w:eastAsia="仿宋" w:cs="方正仿宋_GBK"/>
                <w:sz w:val="30"/>
                <w:szCs w:val="30"/>
              </w:rPr>
              <w:t>教育部门</w:t>
            </w:r>
          </w:p>
          <w:p>
            <w:pPr>
              <w:spacing w:line="240" w:lineRule="atLeast"/>
              <w:jc w:val="center"/>
              <w:rPr>
                <w:rFonts w:ascii="仿宋" w:hAnsi="仿宋" w:eastAsia="仿宋"/>
                <w:sz w:val="30"/>
                <w:szCs w:val="30"/>
              </w:rPr>
            </w:pPr>
            <w:r>
              <w:rPr>
                <w:rFonts w:hint="eastAsia" w:ascii="仿宋" w:hAnsi="仿宋" w:eastAsia="仿宋" w:cs="方正仿宋_GBK"/>
                <w:sz w:val="30"/>
                <w:szCs w:val="30"/>
              </w:rPr>
              <w:t>推荐意见</w:t>
            </w:r>
          </w:p>
        </w:tc>
        <w:tc>
          <w:tcPr>
            <w:tcW w:w="5991" w:type="dxa"/>
            <w:gridSpan w:val="3"/>
            <w:tcBorders>
              <w:top w:val="single" w:color="auto" w:sz="4" w:space="0"/>
              <w:left w:val="single" w:color="auto" w:sz="4" w:space="0"/>
              <w:bottom w:val="single" w:color="auto" w:sz="4" w:space="0"/>
            </w:tcBorders>
          </w:tcPr>
          <w:p>
            <w:pPr>
              <w:spacing w:line="240" w:lineRule="atLeast"/>
              <w:ind w:right="-148"/>
              <w:jc w:val="center"/>
              <w:rPr>
                <w:rFonts w:ascii="方正仿宋_GBK" w:hAnsi="Calibri"/>
                <w:kern w:val="0"/>
                <w:sz w:val="28"/>
                <w:szCs w:val="28"/>
              </w:rPr>
            </w:pPr>
          </w:p>
          <w:p>
            <w:pPr>
              <w:spacing w:line="240" w:lineRule="atLeast"/>
              <w:ind w:right="-148"/>
              <w:jc w:val="center"/>
              <w:rPr>
                <w:rFonts w:ascii="方正仿宋_GBK" w:hAnsi="Calibri"/>
                <w:kern w:val="0"/>
                <w:sz w:val="28"/>
                <w:szCs w:val="28"/>
              </w:rPr>
            </w:pPr>
            <w:r>
              <w:rPr>
                <w:rFonts w:ascii="方正仿宋_GBK" w:hAnsi="Calibri" w:cs="方正仿宋_GBK"/>
                <w:kern w:val="0"/>
                <w:sz w:val="28"/>
                <w:szCs w:val="28"/>
              </w:rPr>
              <w:t xml:space="preserve">                </w:t>
            </w:r>
            <w:r>
              <w:rPr>
                <w:rFonts w:hint="eastAsia" w:ascii="方正仿宋_GBK" w:hAnsi="Calibri" w:cs="方正仿宋_GBK"/>
                <w:kern w:val="0"/>
                <w:sz w:val="28"/>
                <w:szCs w:val="28"/>
              </w:rPr>
              <w:t>（盖章）</w:t>
            </w:r>
          </w:p>
          <w:p>
            <w:pPr>
              <w:spacing w:line="240" w:lineRule="atLeast"/>
              <w:ind w:right="-148"/>
              <w:jc w:val="center"/>
              <w:rPr>
                <w:rFonts w:ascii="方正仿宋_GBK" w:hAnsi="Calibri"/>
                <w:sz w:val="28"/>
                <w:szCs w:val="28"/>
              </w:rPr>
            </w:pPr>
            <w:r>
              <w:rPr>
                <w:rFonts w:ascii="方正仿宋_GBK" w:hAnsi="Calibri" w:cs="方正仿宋_GBK"/>
                <w:kern w:val="0"/>
                <w:sz w:val="28"/>
                <w:szCs w:val="28"/>
              </w:rPr>
              <w:t xml:space="preserve">            </w:t>
            </w:r>
            <w:r>
              <w:rPr>
                <w:rFonts w:hint="eastAsia" w:ascii="方正仿宋_GBK" w:hAnsi="Calibri" w:cs="方正仿宋_GBK"/>
                <w:sz w:val="28"/>
                <w:szCs w:val="28"/>
              </w:rPr>
              <w:t>年</w:t>
            </w:r>
            <w:r>
              <w:rPr>
                <w:rFonts w:ascii="方正仿宋_GBK" w:hAnsi="Calibri" w:cs="方正仿宋_GBK"/>
                <w:sz w:val="28"/>
                <w:szCs w:val="28"/>
              </w:rPr>
              <w:t xml:space="preserve"> </w:t>
            </w:r>
            <w:r>
              <w:rPr>
                <w:rFonts w:hint="eastAsia" w:ascii="方正仿宋_GBK" w:hAnsi="Calibri" w:cs="方正仿宋_GBK"/>
                <w:sz w:val="28"/>
                <w:szCs w:val="28"/>
              </w:rPr>
              <w:t>月</w:t>
            </w:r>
            <w:r>
              <w:rPr>
                <w:rFonts w:ascii="方正仿宋_GBK" w:hAnsi="Calibri" w:cs="方正仿宋_GBK"/>
                <w:sz w:val="28"/>
                <w:szCs w:val="28"/>
              </w:rPr>
              <w:t xml:space="preserve"> </w:t>
            </w:r>
            <w:r>
              <w:rPr>
                <w:rFonts w:hint="eastAsia" w:ascii="方正仿宋_GBK" w:hAnsi="Calibri" w:cs="方正仿宋_GBK"/>
                <w:sz w:val="28"/>
                <w:szCs w:val="28"/>
              </w:rPr>
              <w:t>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78" w:hRule="atLeast"/>
          <w:jc w:val="center"/>
        </w:trPr>
        <w:tc>
          <w:tcPr>
            <w:tcW w:w="3419" w:type="dxa"/>
            <w:tcBorders>
              <w:top w:val="single" w:color="auto" w:sz="4" w:space="0"/>
              <w:bottom w:val="single" w:color="auto" w:sz="4" w:space="0"/>
              <w:right w:val="single" w:color="auto" w:sz="4" w:space="0"/>
            </w:tcBorders>
            <w:vAlign w:val="center"/>
          </w:tcPr>
          <w:p>
            <w:pPr>
              <w:spacing w:line="240" w:lineRule="atLeast"/>
              <w:jc w:val="center"/>
              <w:rPr>
                <w:rFonts w:ascii="仿宋" w:hAnsi="仿宋" w:eastAsia="仿宋"/>
                <w:sz w:val="30"/>
                <w:szCs w:val="30"/>
              </w:rPr>
            </w:pPr>
            <w:r>
              <w:rPr>
                <w:rFonts w:hint="eastAsia" w:ascii="仿宋" w:hAnsi="仿宋" w:eastAsia="仿宋" w:cs="方正仿宋_GBK"/>
                <w:sz w:val="30"/>
                <w:szCs w:val="30"/>
              </w:rPr>
              <w:t>市级教育部门</w:t>
            </w:r>
          </w:p>
          <w:p>
            <w:pPr>
              <w:spacing w:line="240" w:lineRule="atLeast"/>
              <w:jc w:val="center"/>
              <w:rPr>
                <w:rFonts w:ascii="仿宋" w:hAnsi="仿宋" w:eastAsia="仿宋"/>
                <w:sz w:val="30"/>
                <w:szCs w:val="30"/>
              </w:rPr>
            </w:pPr>
            <w:r>
              <w:rPr>
                <w:rFonts w:hint="eastAsia" w:ascii="仿宋" w:hAnsi="仿宋" w:eastAsia="仿宋" w:cs="方正仿宋_GBK"/>
                <w:sz w:val="30"/>
                <w:szCs w:val="30"/>
              </w:rPr>
              <w:t>推荐意见</w:t>
            </w:r>
          </w:p>
        </w:tc>
        <w:tc>
          <w:tcPr>
            <w:tcW w:w="5991" w:type="dxa"/>
            <w:gridSpan w:val="3"/>
            <w:tcBorders>
              <w:top w:val="single" w:color="auto" w:sz="4" w:space="0"/>
              <w:left w:val="single" w:color="auto" w:sz="4" w:space="0"/>
              <w:bottom w:val="single" w:color="auto" w:sz="4" w:space="0"/>
            </w:tcBorders>
          </w:tcPr>
          <w:p>
            <w:pPr>
              <w:spacing w:line="240" w:lineRule="atLeast"/>
              <w:ind w:right="-148"/>
              <w:rPr>
                <w:rFonts w:ascii="方正仿宋_GBK" w:hAnsi="Calibri"/>
                <w:sz w:val="28"/>
                <w:szCs w:val="28"/>
              </w:rPr>
            </w:pPr>
          </w:p>
          <w:p>
            <w:pPr>
              <w:spacing w:line="240" w:lineRule="atLeast"/>
              <w:ind w:right="-148"/>
              <w:jc w:val="center"/>
              <w:rPr>
                <w:rFonts w:ascii="方正仿宋_GBK" w:hAnsi="Calibri"/>
                <w:kern w:val="0"/>
                <w:sz w:val="28"/>
                <w:szCs w:val="28"/>
              </w:rPr>
            </w:pPr>
            <w:r>
              <w:rPr>
                <w:rFonts w:ascii="方正仿宋_GBK" w:hAnsi="Calibri" w:cs="方正仿宋_GBK"/>
                <w:kern w:val="0"/>
                <w:sz w:val="28"/>
                <w:szCs w:val="28"/>
              </w:rPr>
              <w:t xml:space="preserve">           </w:t>
            </w:r>
            <w:r>
              <w:rPr>
                <w:rFonts w:hint="eastAsia" w:ascii="方正仿宋_GBK" w:hAnsi="Calibri" w:cs="方正仿宋_GBK"/>
                <w:kern w:val="0"/>
                <w:sz w:val="28"/>
                <w:szCs w:val="28"/>
              </w:rPr>
              <w:t>（盖章）</w:t>
            </w:r>
          </w:p>
          <w:p>
            <w:pPr>
              <w:spacing w:line="240" w:lineRule="atLeast"/>
              <w:ind w:right="1320" w:firstLine="3080" w:firstLineChars="1100"/>
              <w:rPr>
                <w:rFonts w:ascii="方正仿宋_GBK" w:hAnsi="Calibri"/>
                <w:sz w:val="28"/>
                <w:szCs w:val="28"/>
              </w:rPr>
            </w:pPr>
            <w:r>
              <w:rPr>
                <w:rFonts w:hint="eastAsia" w:ascii="方正仿宋_GBK" w:hAnsi="Calibri" w:cs="方正仿宋_GBK"/>
                <w:sz w:val="28"/>
                <w:szCs w:val="28"/>
              </w:rPr>
              <w:t>年</w:t>
            </w:r>
            <w:r>
              <w:rPr>
                <w:rFonts w:ascii="方正仿宋_GBK" w:hAnsi="Calibri" w:cs="方正仿宋_GBK"/>
                <w:sz w:val="28"/>
                <w:szCs w:val="28"/>
              </w:rPr>
              <w:t xml:space="preserve"> </w:t>
            </w:r>
            <w:r>
              <w:rPr>
                <w:rFonts w:hint="eastAsia" w:ascii="方正仿宋_GBK" w:hAnsi="Calibri" w:cs="方正仿宋_GBK"/>
                <w:sz w:val="28"/>
                <w:szCs w:val="28"/>
              </w:rPr>
              <w:t>月</w:t>
            </w:r>
            <w:r>
              <w:rPr>
                <w:rFonts w:ascii="方正仿宋_GBK" w:hAnsi="Calibri" w:cs="方正仿宋_GBK"/>
                <w:sz w:val="28"/>
                <w:szCs w:val="28"/>
              </w:rPr>
              <w:t xml:space="preserve"> </w:t>
            </w:r>
            <w:r>
              <w:rPr>
                <w:rFonts w:hint="eastAsia" w:ascii="方正仿宋_GBK" w:hAnsi="Calibri" w:cs="方正仿宋_GBK"/>
                <w:sz w:val="28"/>
                <w:szCs w:val="28"/>
              </w:rPr>
              <w:t>日</w:t>
            </w:r>
          </w:p>
        </w:tc>
      </w:tr>
    </w:tbl>
    <w:p>
      <w:pPr>
        <w:shd w:val="clear" w:color="auto" w:fill="FFFFFF"/>
        <w:snapToGrid w:val="0"/>
        <w:jc w:val="center"/>
        <w:rPr>
          <w:rFonts w:ascii="方正小标宋简体" w:hAnsi="方正小标宋_GBK" w:eastAsia="方正小标宋简体" w:cs="方正小标宋_GBK"/>
          <w:sz w:val="36"/>
          <w:szCs w:val="36"/>
        </w:rPr>
      </w:pPr>
    </w:p>
    <w:p>
      <w:pPr>
        <w:jc w:val="left"/>
        <w:rPr>
          <w:rFonts w:ascii="方正仿宋_GBK" w:hAnsi="Calibri"/>
          <w:kern w:val="0"/>
        </w:rPr>
        <w:sectPr>
          <w:pgSz w:w="11906" w:h="16838"/>
          <w:pgMar w:top="1440" w:right="1797" w:bottom="1440" w:left="1797" w:header="851" w:footer="992" w:gutter="0"/>
          <w:pgNumType w:fmt="numberInDash"/>
          <w:cols w:space="720" w:num="1"/>
          <w:docGrid w:type="lines" w:linePitch="312" w:charSpace="0"/>
        </w:sectPr>
      </w:pPr>
    </w:p>
    <w:p>
      <w:pPr>
        <w:shd w:val="clear" w:color="auto" w:fill="FFFFFF"/>
        <w:snapToGrid w:val="0"/>
        <w:jc w:val="left"/>
        <w:rPr>
          <w:rFonts w:ascii="仿宋" w:hAnsi="仿宋" w:eastAsia="仿宋" w:cs="方正黑体_GBK"/>
          <w:b/>
          <w:kern w:val="0"/>
        </w:rPr>
      </w:pPr>
      <w:r>
        <w:rPr>
          <w:rFonts w:hint="eastAsia" w:ascii="仿宋" w:hAnsi="仿宋" w:eastAsia="仿宋" w:cs="方正黑体_GBK"/>
          <w:b/>
          <w:kern w:val="0"/>
        </w:rPr>
        <w:t>附表</w:t>
      </w:r>
      <w:r>
        <w:rPr>
          <w:rFonts w:ascii="仿宋" w:hAnsi="仿宋" w:eastAsia="仿宋" w:cs="方正黑体_GBK"/>
          <w:b/>
          <w:kern w:val="0"/>
        </w:rPr>
        <w:t>4</w:t>
      </w:r>
    </w:p>
    <w:p>
      <w:pPr>
        <w:shd w:val="clear" w:color="auto" w:fill="FFFFFF"/>
        <w:snapToGrid w:val="0"/>
        <w:jc w:val="center"/>
        <w:rPr>
          <w:rFonts w:ascii="方正小标宋_GBK" w:hAnsi="Calibri" w:eastAsia="方正小标宋_GBK"/>
          <w:sz w:val="36"/>
          <w:szCs w:val="36"/>
        </w:rPr>
      </w:pPr>
      <w:r>
        <w:rPr>
          <w:rFonts w:hint="eastAsia" w:ascii="方正小标宋简体" w:hAnsi="方正小标宋_GBK" w:eastAsia="方正小标宋简体" w:cs="方正小标宋_GBK"/>
          <w:sz w:val="36"/>
          <w:szCs w:val="36"/>
          <w:lang w:eastAsia="zh-CN"/>
        </w:rPr>
        <w:t>2020</w:t>
      </w:r>
      <w:r>
        <w:rPr>
          <w:rFonts w:hint="eastAsia" w:ascii="方正小标宋简体" w:hAnsi="方正小标宋_GBK" w:eastAsia="方正小标宋简体" w:cs="方正小标宋_GBK"/>
          <w:sz w:val="36"/>
          <w:szCs w:val="36"/>
        </w:rPr>
        <w:t>年芜湖市</w:t>
      </w:r>
      <w:r>
        <w:rPr>
          <w:rFonts w:hint="eastAsia" w:ascii="方正小标宋简体" w:hAnsi="方正小标宋_GBK" w:eastAsia="方正小标宋简体" w:cs="方正小标宋_GBK"/>
          <w:sz w:val="36"/>
          <w:szCs w:val="36"/>
          <w:lang w:eastAsia="zh-CN"/>
        </w:rPr>
        <w:t>第六届</w:t>
      </w:r>
      <w:r>
        <w:rPr>
          <w:rFonts w:hint="eastAsia" w:ascii="方正小标宋简体" w:hAnsi="方正小标宋_GBK" w:eastAsia="方正小标宋简体" w:cs="方正小标宋_GBK"/>
          <w:sz w:val="36"/>
          <w:szCs w:val="36"/>
        </w:rPr>
        <w:t>“终身学习品牌项目”推荐登记表</w:t>
      </w:r>
    </w:p>
    <w:p>
      <w:pPr>
        <w:shd w:val="clear" w:color="auto" w:fill="FFFFFF"/>
        <w:snapToGrid w:val="0"/>
        <w:rPr>
          <w:rFonts w:ascii="仿宋" w:hAnsi="仿宋" w:eastAsia="仿宋" w:cs="方正仿宋_GBK"/>
          <w:sz w:val="30"/>
          <w:szCs w:val="30"/>
        </w:rPr>
      </w:pPr>
    </w:p>
    <w:p>
      <w:pPr>
        <w:shd w:val="clear" w:color="auto" w:fill="FFFFFF"/>
        <w:snapToGrid w:val="0"/>
        <w:rPr>
          <w:rFonts w:ascii="仿宋" w:hAnsi="仿宋" w:eastAsia="仿宋"/>
          <w:b/>
          <w:bCs/>
          <w:sz w:val="30"/>
          <w:szCs w:val="30"/>
        </w:rPr>
      </w:pPr>
      <w:r>
        <w:rPr>
          <w:rFonts w:hint="eastAsia" w:ascii="仿宋" w:hAnsi="仿宋" w:eastAsia="仿宋" w:cs="方正仿宋_GBK"/>
          <w:sz w:val="30"/>
          <w:szCs w:val="30"/>
        </w:rPr>
        <w:t>推荐单位</w:t>
      </w:r>
      <w:r>
        <w:rPr>
          <w:rFonts w:hint="eastAsia" w:ascii="仿宋" w:hAnsi="仿宋" w:eastAsia="仿宋" w:cs="方正仿宋_GBK"/>
          <w:b/>
          <w:bCs/>
          <w:kern w:val="0"/>
          <w:sz w:val="30"/>
          <w:szCs w:val="30"/>
        </w:rPr>
        <w:t xml:space="preserve">（盖章）                                               </w:t>
      </w:r>
      <w:r>
        <w:rPr>
          <w:rFonts w:hint="eastAsia" w:ascii="仿宋" w:hAnsi="仿宋" w:eastAsia="仿宋" w:cs="方正仿宋_GBK"/>
          <w:sz w:val="30"/>
          <w:szCs w:val="30"/>
        </w:rPr>
        <w:t>填表时间：    年     月    日</w:t>
      </w:r>
    </w:p>
    <w:tbl>
      <w:tblPr>
        <w:tblStyle w:val="7"/>
        <w:tblW w:w="1453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36"/>
        <w:gridCol w:w="1754"/>
        <w:gridCol w:w="1207"/>
        <w:gridCol w:w="1104"/>
        <w:gridCol w:w="1354"/>
        <w:gridCol w:w="1154"/>
        <w:gridCol w:w="1276"/>
        <w:gridCol w:w="3538"/>
        <w:gridCol w:w="231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atLeast"/>
          <w:jc w:val="center"/>
        </w:trPr>
        <w:tc>
          <w:tcPr>
            <w:tcW w:w="836" w:type="dxa"/>
            <w:tcBorders>
              <w:top w:val="single" w:color="auto" w:sz="4" w:space="0"/>
              <w:bottom w:val="single" w:color="auto" w:sz="4" w:space="0"/>
              <w:right w:val="single" w:color="auto" w:sz="4" w:space="0"/>
            </w:tcBorders>
            <w:vAlign w:val="center"/>
          </w:tcPr>
          <w:p>
            <w:pPr>
              <w:spacing w:line="440" w:lineRule="exact"/>
              <w:jc w:val="center"/>
              <w:rPr>
                <w:rFonts w:ascii="方正仿宋_GBK" w:hAnsi="Calibri"/>
              </w:rPr>
            </w:pPr>
            <w:r>
              <w:rPr>
                <w:rFonts w:hint="eastAsia" w:ascii="方正仿宋_GBK" w:hAnsi="Calibri" w:cs="方正仿宋_GBK"/>
              </w:rPr>
              <w:t>序号</w:t>
            </w:r>
          </w:p>
        </w:tc>
        <w:tc>
          <w:tcPr>
            <w:tcW w:w="175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方正仿宋_GBK" w:hAnsi="Calibri"/>
              </w:rPr>
            </w:pPr>
            <w:r>
              <w:rPr>
                <w:rFonts w:hint="eastAsia" w:ascii="方正仿宋_GBK" w:hAnsi="Calibri" w:cs="方正仿宋_GBK"/>
              </w:rPr>
              <w:t>品牌项目名称</w:t>
            </w:r>
          </w:p>
        </w:tc>
        <w:tc>
          <w:tcPr>
            <w:tcW w:w="120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方正仿宋_GBK" w:hAnsi="Calibri"/>
              </w:rPr>
            </w:pPr>
            <w:r>
              <w:rPr>
                <w:rFonts w:hint="eastAsia" w:ascii="方正仿宋_GBK" w:hAnsi="Calibri" w:cs="方正仿宋_GBK"/>
              </w:rPr>
              <w:t>主办单位</w:t>
            </w:r>
          </w:p>
        </w:tc>
        <w:tc>
          <w:tcPr>
            <w:tcW w:w="11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方正仿宋_GBK" w:hAnsi="Calibri"/>
              </w:rPr>
            </w:pPr>
            <w:r>
              <w:rPr>
                <w:rFonts w:hint="eastAsia" w:ascii="方正仿宋_GBK" w:hAnsi="Calibri" w:cs="方正仿宋_GBK"/>
              </w:rPr>
              <w:t>起始</w:t>
            </w:r>
          </w:p>
          <w:p>
            <w:pPr>
              <w:spacing w:line="440" w:lineRule="exact"/>
              <w:jc w:val="center"/>
              <w:rPr>
                <w:rFonts w:ascii="方正仿宋_GBK" w:hAnsi="Calibri"/>
              </w:rPr>
            </w:pPr>
            <w:r>
              <w:rPr>
                <w:rFonts w:hint="eastAsia" w:ascii="方正仿宋_GBK" w:hAnsi="Calibri" w:cs="方正仿宋_GBK"/>
              </w:rPr>
              <w:t>时间</w:t>
            </w:r>
          </w:p>
        </w:tc>
        <w:tc>
          <w:tcPr>
            <w:tcW w:w="135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方正仿宋_GBK" w:hAnsi="Calibri"/>
              </w:rPr>
            </w:pPr>
            <w:r>
              <w:rPr>
                <w:rFonts w:hint="eastAsia" w:ascii="方正仿宋_GBK" w:hAnsi="Calibri" w:cs="方正仿宋_GBK"/>
              </w:rPr>
              <w:t>参与人数（人次）</w:t>
            </w:r>
          </w:p>
        </w:tc>
        <w:tc>
          <w:tcPr>
            <w:tcW w:w="2430"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方正仿宋_GBK" w:hAnsi="Calibri"/>
              </w:rPr>
            </w:pPr>
            <w:r>
              <w:rPr>
                <w:rFonts w:hint="eastAsia" w:ascii="方正仿宋_GBK" w:hAnsi="Calibri" w:cs="方正仿宋_GBK"/>
              </w:rPr>
              <w:t>所附材料</w:t>
            </w:r>
          </w:p>
          <w:p>
            <w:pPr>
              <w:spacing w:line="440" w:lineRule="exact"/>
              <w:jc w:val="center"/>
              <w:rPr>
                <w:rFonts w:ascii="方正仿宋_GBK" w:hAnsi="Calibri"/>
              </w:rPr>
            </w:pPr>
            <w:r>
              <w:rPr>
                <w:rFonts w:hint="eastAsia" w:ascii="方正仿宋_GBK" w:hAnsi="Calibri" w:cs="方正仿宋_GBK"/>
              </w:rPr>
              <w:t>（总结、视频）</w:t>
            </w:r>
          </w:p>
        </w:tc>
        <w:tc>
          <w:tcPr>
            <w:tcW w:w="3538"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方正仿宋_GBK" w:hAnsi="Calibri"/>
              </w:rPr>
            </w:pPr>
            <w:r>
              <w:rPr>
                <w:rFonts w:hint="eastAsia" w:ascii="方正仿宋_GBK" w:hAnsi="Calibri" w:cs="方正仿宋_GBK"/>
              </w:rPr>
              <w:t>地</w:t>
            </w:r>
            <w:r>
              <w:rPr>
                <w:rFonts w:ascii="方正仿宋_GBK" w:hAnsi="Calibri" w:cs="方正仿宋_GBK"/>
              </w:rPr>
              <w:t xml:space="preserve">    </w:t>
            </w:r>
            <w:r>
              <w:rPr>
                <w:rFonts w:hint="eastAsia" w:ascii="方正仿宋_GBK" w:hAnsi="Calibri" w:cs="方正仿宋_GBK"/>
              </w:rPr>
              <w:t>址</w:t>
            </w:r>
          </w:p>
        </w:tc>
        <w:tc>
          <w:tcPr>
            <w:tcW w:w="2313" w:type="dxa"/>
            <w:tcBorders>
              <w:top w:val="single" w:color="auto" w:sz="4" w:space="0"/>
              <w:left w:val="single" w:color="auto" w:sz="4" w:space="0"/>
              <w:bottom w:val="single" w:color="auto" w:sz="4" w:space="0"/>
            </w:tcBorders>
            <w:vAlign w:val="center"/>
          </w:tcPr>
          <w:p>
            <w:pPr>
              <w:spacing w:line="440" w:lineRule="exact"/>
              <w:jc w:val="center"/>
              <w:rPr>
                <w:rFonts w:ascii="方正仿宋_GBK" w:hAnsi="Calibri"/>
              </w:rPr>
            </w:pPr>
            <w:r>
              <w:rPr>
                <w:rFonts w:hint="eastAsia" w:ascii="方正仿宋_GBK" w:hAnsi="Calibri" w:cs="方正仿宋_GBK"/>
              </w:rPr>
              <w:t>品牌单位联系电话和邮箱</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7" w:hRule="atLeast"/>
          <w:jc w:val="center"/>
        </w:trPr>
        <w:tc>
          <w:tcPr>
            <w:tcW w:w="836" w:type="dxa"/>
            <w:tcBorders>
              <w:top w:val="single" w:color="auto" w:sz="4" w:space="0"/>
              <w:bottom w:val="single" w:color="auto" w:sz="4" w:space="0"/>
              <w:right w:val="single" w:color="auto" w:sz="4" w:space="0"/>
            </w:tcBorders>
          </w:tcPr>
          <w:p>
            <w:pPr>
              <w:rPr>
                <w:rFonts w:ascii="方正仿宋_GBK" w:hAnsi="Calibri"/>
              </w:rPr>
            </w:pPr>
          </w:p>
        </w:tc>
        <w:tc>
          <w:tcPr>
            <w:tcW w:w="1754"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1207"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1104"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1354"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1154"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1276"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3538"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2313" w:type="dxa"/>
            <w:tcBorders>
              <w:top w:val="single" w:color="auto" w:sz="4" w:space="0"/>
              <w:left w:val="single" w:color="auto" w:sz="4" w:space="0"/>
              <w:bottom w:val="single" w:color="auto" w:sz="4" w:space="0"/>
            </w:tcBorders>
          </w:tcPr>
          <w:p>
            <w:pPr>
              <w:rPr>
                <w:rFonts w:ascii="方正仿宋_GBK" w:hAnsi="Calibri"/>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7" w:hRule="atLeast"/>
          <w:jc w:val="center"/>
        </w:trPr>
        <w:tc>
          <w:tcPr>
            <w:tcW w:w="836" w:type="dxa"/>
            <w:tcBorders>
              <w:top w:val="single" w:color="auto" w:sz="4" w:space="0"/>
              <w:bottom w:val="single" w:color="auto" w:sz="4" w:space="0"/>
              <w:right w:val="single" w:color="auto" w:sz="4" w:space="0"/>
            </w:tcBorders>
          </w:tcPr>
          <w:p>
            <w:pPr>
              <w:rPr>
                <w:rFonts w:ascii="方正仿宋_GBK" w:hAnsi="Calibri"/>
              </w:rPr>
            </w:pPr>
          </w:p>
        </w:tc>
        <w:tc>
          <w:tcPr>
            <w:tcW w:w="1754"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1207"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1104"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1354"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1154"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1276"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3538"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2313" w:type="dxa"/>
            <w:tcBorders>
              <w:top w:val="single" w:color="auto" w:sz="4" w:space="0"/>
              <w:left w:val="single" w:color="auto" w:sz="4" w:space="0"/>
              <w:bottom w:val="single" w:color="auto" w:sz="4" w:space="0"/>
            </w:tcBorders>
          </w:tcPr>
          <w:p>
            <w:pPr>
              <w:rPr>
                <w:rFonts w:ascii="方正仿宋_GBK" w:hAnsi="Calibri"/>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7" w:hRule="atLeast"/>
          <w:jc w:val="center"/>
        </w:trPr>
        <w:tc>
          <w:tcPr>
            <w:tcW w:w="836" w:type="dxa"/>
            <w:tcBorders>
              <w:top w:val="single" w:color="auto" w:sz="4" w:space="0"/>
              <w:bottom w:val="single" w:color="auto" w:sz="4" w:space="0"/>
              <w:right w:val="single" w:color="auto" w:sz="4" w:space="0"/>
            </w:tcBorders>
          </w:tcPr>
          <w:p>
            <w:pPr>
              <w:rPr>
                <w:rFonts w:ascii="方正仿宋_GBK" w:hAnsi="Calibri"/>
              </w:rPr>
            </w:pPr>
          </w:p>
        </w:tc>
        <w:tc>
          <w:tcPr>
            <w:tcW w:w="1754"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1207"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1104"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1354"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1154"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1276"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3538"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2313" w:type="dxa"/>
            <w:tcBorders>
              <w:top w:val="single" w:color="auto" w:sz="4" w:space="0"/>
              <w:left w:val="single" w:color="auto" w:sz="4" w:space="0"/>
              <w:bottom w:val="single" w:color="auto" w:sz="4" w:space="0"/>
            </w:tcBorders>
          </w:tcPr>
          <w:p>
            <w:pPr>
              <w:rPr>
                <w:rFonts w:ascii="方正仿宋_GBK" w:hAnsi="Calibri"/>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7" w:hRule="atLeast"/>
          <w:jc w:val="center"/>
        </w:trPr>
        <w:tc>
          <w:tcPr>
            <w:tcW w:w="836" w:type="dxa"/>
            <w:tcBorders>
              <w:top w:val="single" w:color="auto" w:sz="4" w:space="0"/>
              <w:bottom w:val="single" w:color="auto" w:sz="4" w:space="0"/>
              <w:right w:val="single" w:color="auto" w:sz="4" w:space="0"/>
            </w:tcBorders>
          </w:tcPr>
          <w:p>
            <w:pPr>
              <w:rPr>
                <w:rFonts w:ascii="方正仿宋_GBK" w:hAnsi="Calibri"/>
              </w:rPr>
            </w:pPr>
          </w:p>
        </w:tc>
        <w:tc>
          <w:tcPr>
            <w:tcW w:w="1754"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1207"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1104"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1354"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1154"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1276"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3538" w:type="dxa"/>
            <w:tcBorders>
              <w:top w:val="single" w:color="auto" w:sz="4" w:space="0"/>
              <w:left w:val="single" w:color="auto" w:sz="4" w:space="0"/>
              <w:bottom w:val="single" w:color="auto" w:sz="4" w:space="0"/>
              <w:right w:val="single" w:color="auto" w:sz="4" w:space="0"/>
            </w:tcBorders>
          </w:tcPr>
          <w:p>
            <w:pPr>
              <w:rPr>
                <w:rFonts w:ascii="方正仿宋_GBK" w:hAnsi="Calibri"/>
              </w:rPr>
            </w:pPr>
          </w:p>
        </w:tc>
        <w:tc>
          <w:tcPr>
            <w:tcW w:w="2313" w:type="dxa"/>
            <w:tcBorders>
              <w:top w:val="single" w:color="auto" w:sz="4" w:space="0"/>
              <w:left w:val="single" w:color="auto" w:sz="4" w:space="0"/>
              <w:bottom w:val="single" w:color="auto" w:sz="4" w:space="0"/>
            </w:tcBorders>
          </w:tcPr>
          <w:p>
            <w:pPr>
              <w:rPr>
                <w:rFonts w:ascii="方正仿宋_GBK" w:hAnsi="Calibri"/>
              </w:rPr>
            </w:pPr>
          </w:p>
        </w:tc>
      </w:tr>
    </w:tbl>
    <w:p>
      <w:pPr>
        <w:shd w:val="clear" w:color="auto" w:fill="FFFFFF"/>
        <w:snapToGrid w:val="0"/>
        <w:ind w:left="-822" w:leftChars="-257" w:firstLine="600" w:firstLineChars="200"/>
        <w:rPr>
          <w:rFonts w:ascii="仿宋" w:hAnsi="仿宋" w:eastAsia="仿宋" w:cs="方正仿宋_GBK"/>
        </w:rPr>
      </w:pPr>
      <w:r>
        <w:rPr>
          <w:rFonts w:hint="eastAsia" w:ascii="仿宋" w:hAnsi="仿宋" w:eastAsia="仿宋" w:cs="方正仿宋_GBK"/>
          <w:sz w:val="30"/>
          <w:szCs w:val="30"/>
        </w:rPr>
        <w:t>注：</w:t>
      </w:r>
      <w:r>
        <w:rPr>
          <w:rFonts w:ascii="仿宋" w:hAnsi="仿宋" w:eastAsia="仿宋" w:cs="方正仿宋_GBK"/>
          <w:sz w:val="30"/>
          <w:szCs w:val="30"/>
        </w:rPr>
        <w:t xml:space="preserve"> 1.</w:t>
      </w:r>
      <w:r>
        <w:rPr>
          <w:rFonts w:hint="eastAsia" w:ascii="仿宋" w:hAnsi="仿宋" w:eastAsia="仿宋" w:cs="方正仿宋_GBK"/>
        </w:rPr>
        <w:t xml:space="preserve"> 推荐单位为</w:t>
      </w:r>
      <w:r>
        <w:rPr>
          <w:rFonts w:hint="eastAsia" w:ascii="仿宋" w:hAnsi="仿宋" w:eastAsia="仿宋" w:cs="方正仿宋_GBK"/>
          <w:lang w:eastAsia="zh-CN"/>
        </w:rPr>
        <w:t>各县（市）区</w:t>
      </w:r>
      <w:r>
        <w:rPr>
          <w:rFonts w:hint="eastAsia" w:ascii="仿宋" w:hAnsi="仿宋" w:eastAsia="仿宋" w:cs="方正仿宋_GBK"/>
        </w:rPr>
        <w:t>教育局（社会事业局）、市老年大学、</w:t>
      </w:r>
      <w:r>
        <w:rPr>
          <w:rFonts w:hint="eastAsia" w:ascii="仿宋" w:hAnsi="仿宋" w:eastAsia="仿宋"/>
          <w:color w:val="000000" w:themeColor="text1"/>
        </w:rPr>
        <w:t>市社区教育研究指导中心</w:t>
      </w:r>
      <w:r>
        <w:rPr>
          <w:rFonts w:ascii="仿宋" w:hAnsi="仿宋" w:eastAsia="仿宋" w:cs="方正仿宋_GBK"/>
        </w:rPr>
        <w:t>;</w:t>
      </w:r>
    </w:p>
    <w:p>
      <w:pPr>
        <w:shd w:val="clear" w:color="auto" w:fill="FFFFFF"/>
        <w:snapToGrid w:val="0"/>
        <w:ind w:left="-822" w:leftChars="-257" w:firstLine="1200" w:firstLineChars="400"/>
        <w:rPr>
          <w:rFonts w:ascii="仿宋" w:hAnsi="仿宋" w:eastAsia="仿宋"/>
          <w:sz w:val="30"/>
          <w:szCs w:val="30"/>
        </w:rPr>
      </w:pPr>
      <w:r>
        <w:rPr>
          <w:rFonts w:ascii="仿宋" w:hAnsi="仿宋" w:eastAsia="仿宋" w:cs="方正仿宋_GBK"/>
          <w:sz w:val="30"/>
          <w:szCs w:val="30"/>
        </w:rPr>
        <w:t xml:space="preserve"> 2.</w:t>
      </w:r>
      <w:r>
        <w:rPr>
          <w:rFonts w:hint="eastAsia" w:ascii="仿宋" w:hAnsi="仿宋" w:eastAsia="仿宋" w:cs="方正仿宋_GBK"/>
          <w:sz w:val="30"/>
          <w:szCs w:val="30"/>
        </w:rPr>
        <w:t>请按推荐顺序填写登记表。</w:t>
      </w:r>
    </w:p>
    <w:p>
      <w:pPr>
        <w:spacing w:line="211" w:lineRule="auto"/>
        <w:ind w:firstLine="602" w:firstLineChars="200"/>
        <w:rPr>
          <w:rFonts w:ascii="仿宋" w:hAnsi="仿宋" w:eastAsia="仿宋"/>
          <w:sz w:val="30"/>
          <w:szCs w:val="30"/>
        </w:rPr>
      </w:pPr>
      <w:r>
        <w:rPr>
          <w:rFonts w:hint="eastAsia" w:ascii="仿宋" w:hAnsi="仿宋" w:eastAsia="仿宋" w:cs="方正仿宋_GBK"/>
          <w:b/>
          <w:bCs/>
          <w:kern w:val="0"/>
          <w:sz w:val="30"/>
          <w:szCs w:val="30"/>
        </w:rPr>
        <w:t>填表联系人：             联系电话：               网址：</w:t>
      </w:r>
    </w:p>
    <w:sectPr>
      <w:footerReference r:id="rId4" w:type="default"/>
      <w:pgSz w:w="16838" w:h="11906" w:orient="landscape"/>
      <w:pgMar w:top="1800" w:right="1440" w:bottom="1800" w:left="144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firstLine="360"/>
    </w:pPr>
    <w:r>
      <w:rPr>
        <w:sz w:val="18"/>
      </w:rPr>
      <w:pict>
        <v:shape id="_x0000_s4099" o:spid="_x0000_s409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3"/>
                  <w:rPr>
                    <w:rFonts w:hint="eastAsia" w:eastAsia="方正仿宋_GBK"/>
                    <w:sz w:val="24"/>
                    <w:szCs w:val="24"/>
                    <w:lang w:eastAsia="zh-CN"/>
                  </w:rPr>
                </w:pPr>
                <w:r>
                  <w:rPr>
                    <w:rFonts w:hint="eastAsia"/>
                    <w:sz w:val="24"/>
                    <w:szCs w:val="24"/>
                    <w:lang w:eastAsia="zh-CN"/>
                  </w:rPr>
                  <w:fldChar w:fldCharType="begin"/>
                </w:r>
                <w:r>
                  <w:rPr>
                    <w:rFonts w:hint="eastAsia"/>
                    <w:sz w:val="24"/>
                    <w:szCs w:val="24"/>
                    <w:lang w:eastAsia="zh-CN"/>
                  </w:rPr>
                  <w:instrText xml:space="preserve"> PAGE  \* MERGEFORMAT </w:instrText>
                </w:r>
                <w:r>
                  <w:rPr>
                    <w:rFonts w:hint="eastAsia"/>
                    <w:sz w:val="24"/>
                    <w:szCs w:val="24"/>
                    <w:lang w:eastAsia="zh-CN"/>
                  </w:rPr>
                  <w:fldChar w:fldCharType="separate"/>
                </w:r>
                <w:r>
                  <w:rPr>
                    <w:rFonts w:hint="eastAsia"/>
                    <w:sz w:val="24"/>
                    <w:szCs w:val="24"/>
                    <w:lang w:eastAsia="zh-CN"/>
                  </w:rPr>
                  <w:t>- 1 -</w:t>
                </w:r>
                <w:r>
                  <w:rPr>
                    <w:rFonts w:hint="eastAsia"/>
                    <w:sz w:val="24"/>
                    <w:szCs w:val="24"/>
                    <w:lang w:eastAsia="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sz w:val="28"/>
        <w:szCs w:val="28"/>
      </w:rPr>
    </w:pPr>
    <w:r>
      <w:rPr>
        <w:sz w:val="28"/>
      </w:rPr>
      <w:pict>
        <v:shape id="_x0000_s4100" o:spid="_x0000_s410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3"/>
                  <w:rPr>
                    <w:rFonts w:hint="eastAsia" w:eastAsia="方正仿宋_GBK"/>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- 11 -</w:t>
                </w:r>
                <w:r>
                  <w:rPr>
                    <w:rFonts w:hint="eastAsia"/>
                    <w:lang w:eastAsia="zh-CN"/>
                  </w:rPr>
                  <w:fldChar w:fldCharType="end"/>
                </w:r>
              </w:p>
            </w:txbxContent>
          </v:textbox>
        </v:shape>
      </w:pict>
    </w:r>
  </w:p>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5E7D216A"/>
    <w:rsid w:val="00011311"/>
    <w:rsid w:val="0003787D"/>
    <w:rsid w:val="000800BF"/>
    <w:rsid w:val="000A04BA"/>
    <w:rsid w:val="000C7643"/>
    <w:rsid w:val="000D2615"/>
    <w:rsid w:val="001341A4"/>
    <w:rsid w:val="00161A18"/>
    <w:rsid w:val="00187E6A"/>
    <w:rsid w:val="001A4717"/>
    <w:rsid w:val="001B5821"/>
    <w:rsid w:val="001B7712"/>
    <w:rsid w:val="00221329"/>
    <w:rsid w:val="00240087"/>
    <w:rsid w:val="002440BD"/>
    <w:rsid w:val="00282805"/>
    <w:rsid w:val="0029107A"/>
    <w:rsid w:val="002C21D2"/>
    <w:rsid w:val="002C2D80"/>
    <w:rsid w:val="002E627D"/>
    <w:rsid w:val="002E7E1A"/>
    <w:rsid w:val="0030652F"/>
    <w:rsid w:val="0033013C"/>
    <w:rsid w:val="00331FB2"/>
    <w:rsid w:val="0038012B"/>
    <w:rsid w:val="00393468"/>
    <w:rsid w:val="00397859"/>
    <w:rsid w:val="003A1BD9"/>
    <w:rsid w:val="003B04CC"/>
    <w:rsid w:val="003C29D9"/>
    <w:rsid w:val="003E6413"/>
    <w:rsid w:val="004515BF"/>
    <w:rsid w:val="004568A7"/>
    <w:rsid w:val="004753B7"/>
    <w:rsid w:val="00507875"/>
    <w:rsid w:val="00545F89"/>
    <w:rsid w:val="00550C5A"/>
    <w:rsid w:val="00560549"/>
    <w:rsid w:val="00563E9F"/>
    <w:rsid w:val="00570B96"/>
    <w:rsid w:val="00582A84"/>
    <w:rsid w:val="00592304"/>
    <w:rsid w:val="005B57FB"/>
    <w:rsid w:val="005B6604"/>
    <w:rsid w:val="005C1A47"/>
    <w:rsid w:val="005F3328"/>
    <w:rsid w:val="005F542E"/>
    <w:rsid w:val="005F56E2"/>
    <w:rsid w:val="006030BB"/>
    <w:rsid w:val="00655EF3"/>
    <w:rsid w:val="006748CE"/>
    <w:rsid w:val="006874A5"/>
    <w:rsid w:val="00691CC9"/>
    <w:rsid w:val="006A1291"/>
    <w:rsid w:val="006B4DC6"/>
    <w:rsid w:val="006D3EEA"/>
    <w:rsid w:val="006D716A"/>
    <w:rsid w:val="006E4CD3"/>
    <w:rsid w:val="006E634E"/>
    <w:rsid w:val="006F2555"/>
    <w:rsid w:val="006F73A7"/>
    <w:rsid w:val="00704E7C"/>
    <w:rsid w:val="007060E6"/>
    <w:rsid w:val="007222D1"/>
    <w:rsid w:val="00735DA6"/>
    <w:rsid w:val="007715FC"/>
    <w:rsid w:val="007E1CB5"/>
    <w:rsid w:val="007E720A"/>
    <w:rsid w:val="007F011B"/>
    <w:rsid w:val="007F30E2"/>
    <w:rsid w:val="00862CF5"/>
    <w:rsid w:val="00866DE1"/>
    <w:rsid w:val="008815DB"/>
    <w:rsid w:val="008B0AF7"/>
    <w:rsid w:val="008B5C69"/>
    <w:rsid w:val="008E0B93"/>
    <w:rsid w:val="0091733E"/>
    <w:rsid w:val="00923E38"/>
    <w:rsid w:val="00946208"/>
    <w:rsid w:val="00970D2B"/>
    <w:rsid w:val="00974683"/>
    <w:rsid w:val="009755EE"/>
    <w:rsid w:val="009B1D3E"/>
    <w:rsid w:val="009C50AB"/>
    <w:rsid w:val="009E5B39"/>
    <w:rsid w:val="00A00E28"/>
    <w:rsid w:val="00A03D22"/>
    <w:rsid w:val="00A05464"/>
    <w:rsid w:val="00A07CC2"/>
    <w:rsid w:val="00A1778C"/>
    <w:rsid w:val="00A26D33"/>
    <w:rsid w:val="00A34114"/>
    <w:rsid w:val="00A50462"/>
    <w:rsid w:val="00A67863"/>
    <w:rsid w:val="00A7731F"/>
    <w:rsid w:val="00A823CE"/>
    <w:rsid w:val="00A92A3A"/>
    <w:rsid w:val="00AA0D19"/>
    <w:rsid w:val="00AA136D"/>
    <w:rsid w:val="00AB296F"/>
    <w:rsid w:val="00AC2FC2"/>
    <w:rsid w:val="00AF22DD"/>
    <w:rsid w:val="00AF2C82"/>
    <w:rsid w:val="00AF394D"/>
    <w:rsid w:val="00B12BD3"/>
    <w:rsid w:val="00B20150"/>
    <w:rsid w:val="00B21174"/>
    <w:rsid w:val="00B54B55"/>
    <w:rsid w:val="00B65FDC"/>
    <w:rsid w:val="00B81FEA"/>
    <w:rsid w:val="00B84427"/>
    <w:rsid w:val="00BE63E4"/>
    <w:rsid w:val="00BF074C"/>
    <w:rsid w:val="00C56C26"/>
    <w:rsid w:val="00C57936"/>
    <w:rsid w:val="00CA0669"/>
    <w:rsid w:val="00CF28A1"/>
    <w:rsid w:val="00D03FAC"/>
    <w:rsid w:val="00D1104A"/>
    <w:rsid w:val="00D23B41"/>
    <w:rsid w:val="00D52413"/>
    <w:rsid w:val="00D70BA7"/>
    <w:rsid w:val="00D73945"/>
    <w:rsid w:val="00D82CC2"/>
    <w:rsid w:val="00D978E2"/>
    <w:rsid w:val="00DE1F35"/>
    <w:rsid w:val="00DF4977"/>
    <w:rsid w:val="00E23B8B"/>
    <w:rsid w:val="00E91842"/>
    <w:rsid w:val="00EA149F"/>
    <w:rsid w:val="00EA4C4E"/>
    <w:rsid w:val="00EC3545"/>
    <w:rsid w:val="00EC3B68"/>
    <w:rsid w:val="00ED3108"/>
    <w:rsid w:val="00EE2798"/>
    <w:rsid w:val="00EE7741"/>
    <w:rsid w:val="00F2478B"/>
    <w:rsid w:val="00F42A1B"/>
    <w:rsid w:val="00F44B87"/>
    <w:rsid w:val="00F47137"/>
    <w:rsid w:val="00F501F9"/>
    <w:rsid w:val="00F54D6A"/>
    <w:rsid w:val="00FE462F"/>
    <w:rsid w:val="02864888"/>
    <w:rsid w:val="039D5BE4"/>
    <w:rsid w:val="03C601E5"/>
    <w:rsid w:val="04221A3C"/>
    <w:rsid w:val="07233502"/>
    <w:rsid w:val="07BB59CC"/>
    <w:rsid w:val="0846346C"/>
    <w:rsid w:val="08633C7B"/>
    <w:rsid w:val="08AF4297"/>
    <w:rsid w:val="0CE56FB3"/>
    <w:rsid w:val="0F0066C5"/>
    <w:rsid w:val="0F77333C"/>
    <w:rsid w:val="116D4EF6"/>
    <w:rsid w:val="125B71B9"/>
    <w:rsid w:val="13F02D36"/>
    <w:rsid w:val="166F7E6D"/>
    <w:rsid w:val="1A2C4BFD"/>
    <w:rsid w:val="1A365DD6"/>
    <w:rsid w:val="1AB936C6"/>
    <w:rsid w:val="1C0B4E79"/>
    <w:rsid w:val="1E002407"/>
    <w:rsid w:val="1E1D5FD9"/>
    <w:rsid w:val="1E803E1C"/>
    <w:rsid w:val="1F384FA5"/>
    <w:rsid w:val="20C04BD7"/>
    <w:rsid w:val="21084993"/>
    <w:rsid w:val="22591B8D"/>
    <w:rsid w:val="22A9014F"/>
    <w:rsid w:val="243379DD"/>
    <w:rsid w:val="24BB1199"/>
    <w:rsid w:val="26465078"/>
    <w:rsid w:val="26597D3E"/>
    <w:rsid w:val="265C22D2"/>
    <w:rsid w:val="29264702"/>
    <w:rsid w:val="296954E4"/>
    <w:rsid w:val="29D16A84"/>
    <w:rsid w:val="2B256610"/>
    <w:rsid w:val="2B8644A6"/>
    <w:rsid w:val="2CF57956"/>
    <w:rsid w:val="2E0E3A86"/>
    <w:rsid w:val="2E6701D5"/>
    <w:rsid w:val="2F3F2D03"/>
    <w:rsid w:val="2FF124B7"/>
    <w:rsid w:val="2FF974E5"/>
    <w:rsid w:val="30953CE5"/>
    <w:rsid w:val="310D4691"/>
    <w:rsid w:val="31C30976"/>
    <w:rsid w:val="31F6434A"/>
    <w:rsid w:val="320B69AA"/>
    <w:rsid w:val="323068BC"/>
    <w:rsid w:val="32B5724D"/>
    <w:rsid w:val="35A13509"/>
    <w:rsid w:val="35A879CA"/>
    <w:rsid w:val="39331D11"/>
    <w:rsid w:val="3C6814C8"/>
    <w:rsid w:val="3CD63465"/>
    <w:rsid w:val="3D7E4130"/>
    <w:rsid w:val="3DA52D61"/>
    <w:rsid w:val="3F7854C8"/>
    <w:rsid w:val="401C1ED1"/>
    <w:rsid w:val="408C6FB2"/>
    <w:rsid w:val="41047CE5"/>
    <w:rsid w:val="42982047"/>
    <w:rsid w:val="43106D47"/>
    <w:rsid w:val="43565CAF"/>
    <w:rsid w:val="437A747D"/>
    <w:rsid w:val="43F80C88"/>
    <w:rsid w:val="442E455C"/>
    <w:rsid w:val="449B4910"/>
    <w:rsid w:val="44D769C8"/>
    <w:rsid w:val="45C63AF0"/>
    <w:rsid w:val="46446350"/>
    <w:rsid w:val="46F302E7"/>
    <w:rsid w:val="473233B4"/>
    <w:rsid w:val="473E1660"/>
    <w:rsid w:val="49703450"/>
    <w:rsid w:val="497C01D0"/>
    <w:rsid w:val="4C0F05AF"/>
    <w:rsid w:val="4C5A7137"/>
    <w:rsid w:val="4ED81AF8"/>
    <w:rsid w:val="51A56C0D"/>
    <w:rsid w:val="51EE213A"/>
    <w:rsid w:val="52025B86"/>
    <w:rsid w:val="52373F33"/>
    <w:rsid w:val="54D85077"/>
    <w:rsid w:val="559302A8"/>
    <w:rsid w:val="562B3EF2"/>
    <w:rsid w:val="5732798B"/>
    <w:rsid w:val="578B1241"/>
    <w:rsid w:val="57D0393E"/>
    <w:rsid w:val="58BC3BE0"/>
    <w:rsid w:val="591D2BF5"/>
    <w:rsid w:val="59297CC1"/>
    <w:rsid w:val="5B096445"/>
    <w:rsid w:val="5B720538"/>
    <w:rsid w:val="5CD34296"/>
    <w:rsid w:val="5E483B1A"/>
    <w:rsid w:val="5E7D216A"/>
    <w:rsid w:val="5F323B99"/>
    <w:rsid w:val="5F61277B"/>
    <w:rsid w:val="5FF64890"/>
    <w:rsid w:val="61C052F2"/>
    <w:rsid w:val="61C14FEF"/>
    <w:rsid w:val="65D80B30"/>
    <w:rsid w:val="66406DEF"/>
    <w:rsid w:val="67D75E85"/>
    <w:rsid w:val="69713BAD"/>
    <w:rsid w:val="69A336FA"/>
    <w:rsid w:val="6A0D14D4"/>
    <w:rsid w:val="6C682BEC"/>
    <w:rsid w:val="6CFE12D9"/>
    <w:rsid w:val="6DED6931"/>
    <w:rsid w:val="6E222B0E"/>
    <w:rsid w:val="6EC257FD"/>
    <w:rsid w:val="6FDA4DB9"/>
    <w:rsid w:val="70C647E6"/>
    <w:rsid w:val="70CB0115"/>
    <w:rsid w:val="722D78DF"/>
    <w:rsid w:val="73022C3C"/>
    <w:rsid w:val="738B00CC"/>
    <w:rsid w:val="75316F7B"/>
    <w:rsid w:val="76D53BB3"/>
    <w:rsid w:val="78612B38"/>
    <w:rsid w:val="7A152682"/>
    <w:rsid w:val="7A8430D9"/>
    <w:rsid w:val="7C167057"/>
    <w:rsid w:val="7FFB4AF5"/>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nhideWhenUsed="0" w:uiPriority="99" w:semiHidden="0" w:name="Hyperlink"/>
    <w:lsdException w:unhideWhenUsed="0" w:uiPriority="99" w:semiHidden="0" w:name="FollowedHyperlink"/>
    <w:lsdException w:qFormat="1" w:unhideWhenUsed="0" w:uiPriority="99" w:semiHidden="0" w:name="Strong"/>
    <w:lsdException w:qFormat="1" w:unhideWhenUsed="0" w:uiPriority="20" w:semiHidden="0" w:name="Emphasis" w:locked="1"/>
    <w:lsdException w:uiPriority="99" w:name="Document Map" w:locked="1"/>
    <w:lsdException w:uiPriority="99" w:name="Plain Text" w:locked="1"/>
    <w:lsdException w:uiPriority="99" w:name="E-mail Signature" w:locked="1"/>
    <w:lsdException w:unhideWhenUsed="0" w:uiPriority="99" w:semiHidden="0" w:name="Normal (Web)"/>
    <w:lsdException w:uiPriority="99" w:name="HTML Acronym" w:locked="1"/>
    <w:lsdException w:uiPriority="99" w:name="HTML Address" w:locked="1"/>
    <w:lsdException w:uiPriority="99" w:name="HTML Cite" w:locked="1"/>
    <w:lsdException w:unhideWhenUsed="0" w:uiPriority="99" w:semiHidden="0" w:name="HTML Code"/>
    <w:lsdException w:uiPriority="99" w:name="HTML Definition" w:locked="1"/>
    <w:lsdException w:uiPriority="99" w:name="HTML Keyboard" w:locked="1"/>
    <w:lsdException w:qFormat="1" w:unhideWhenUsed="0" w:uiPriority="99" w:semiHidden="0" w:name="HTML Preformatted"/>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_GBK" w:cs="Times New Roman"/>
      <w:kern w:val="2"/>
      <w:sz w:val="32"/>
      <w:szCs w:val="3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iPriority w:val="99"/>
    <w:rPr>
      <w:sz w:val="18"/>
      <w:szCs w:val="18"/>
    </w:rPr>
  </w:style>
  <w:style w:type="paragraph" w:styleId="3">
    <w:name w:val="footer"/>
    <w:basedOn w:val="1"/>
    <w:link w:val="15"/>
    <w:qFormat/>
    <w:uiPriority w:val="99"/>
    <w:pPr>
      <w:tabs>
        <w:tab w:val="center" w:pos="4153"/>
        <w:tab w:val="right" w:pos="8306"/>
      </w:tabs>
      <w:snapToGrid w:val="0"/>
      <w:jc w:val="left"/>
    </w:pPr>
    <w:rPr>
      <w:rFonts w:eastAsia="仿宋_GB2312"/>
      <w:sz w:val="18"/>
      <w:szCs w:val="18"/>
    </w:rPr>
  </w:style>
  <w:style w:type="paragraph" w:styleId="4">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paragraph" w:styleId="5">
    <w:name w:val="HTML Preformatted"/>
    <w:basedOn w:val="1"/>
    <w:link w:val="17"/>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cs="微软雅黑"/>
      <w:kern w:val="0"/>
      <w:sz w:val="24"/>
      <w:szCs w:val="24"/>
    </w:rPr>
  </w:style>
  <w:style w:type="paragraph" w:styleId="6">
    <w:name w:val="Normal (Web)"/>
    <w:basedOn w:val="1"/>
    <w:uiPriority w:val="99"/>
    <w:pPr>
      <w:jc w:val="left"/>
    </w:pPr>
    <w:rPr>
      <w:kern w:val="0"/>
      <w:sz w:val="24"/>
      <w:szCs w:val="24"/>
    </w:rPr>
  </w:style>
  <w:style w:type="character" w:styleId="9">
    <w:name w:val="Strong"/>
    <w:qFormat/>
    <w:uiPriority w:val="99"/>
    <w:rPr>
      <w:b/>
      <w:bCs/>
    </w:rPr>
  </w:style>
  <w:style w:type="character" w:styleId="10">
    <w:name w:val="page number"/>
    <w:basedOn w:val="8"/>
    <w:qFormat/>
    <w:uiPriority w:val="99"/>
  </w:style>
  <w:style w:type="character" w:styleId="11">
    <w:name w:val="FollowedHyperlink"/>
    <w:uiPriority w:val="99"/>
    <w:rPr>
      <w:color w:val="auto"/>
      <w:u w:val="none"/>
    </w:rPr>
  </w:style>
  <w:style w:type="character" w:styleId="12">
    <w:name w:val="Hyperlink"/>
    <w:uiPriority w:val="99"/>
    <w:rPr>
      <w:color w:val="auto"/>
      <w:u w:val="none"/>
    </w:rPr>
  </w:style>
  <w:style w:type="character" w:styleId="13">
    <w:name w:val="HTML Code"/>
    <w:uiPriority w:val="99"/>
    <w:rPr>
      <w:rFonts w:ascii="Courier New" w:hAnsi="Courier New" w:cs="Courier New"/>
      <w:sz w:val="20"/>
      <w:szCs w:val="20"/>
    </w:rPr>
  </w:style>
  <w:style w:type="character" w:customStyle="1" w:styleId="14">
    <w:name w:val="批注框文本 Char"/>
    <w:link w:val="2"/>
    <w:semiHidden/>
    <w:locked/>
    <w:uiPriority w:val="99"/>
    <w:rPr>
      <w:rFonts w:eastAsia="方正仿宋_GBK"/>
      <w:sz w:val="2"/>
      <w:szCs w:val="2"/>
    </w:rPr>
  </w:style>
  <w:style w:type="character" w:customStyle="1" w:styleId="15">
    <w:name w:val="页脚 Char"/>
    <w:link w:val="3"/>
    <w:locked/>
    <w:uiPriority w:val="99"/>
    <w:rPr>
      <w:rFonts w:eastAsia="方正仿宋_GBK"/>
      <w:sz w:val="18"/>
      <w:szCs w:val="18"/>
    </w:rPr>
  </w:style>
  <w:style w:type="character" w:customStyle="1" w:styleId="16">
    <w:name w:val="页眉 Char"/>
    <w:link w:val="4"/>
    <w:semiHidden/>
    <w:locked/>
    <w:uiPriority w:val="99"/>
    <w:rPr>
      <w:rFonts w:eastAsia="方正仿宋_GBK"/>
      <w:sz w:val="18"/>
      <w:szCs w:val="18"/>
    </w:rPr>
  </w:style>
  <w:style w:type="character" w:customStyle="1" w:styleId="17">
    <w:name w:val="HTML 预设格式 Char"/>
    <w:link w:val="5"/>
    <w:semiHidden/>
    <w:locked/>
    <w:uiPriority w:val="99"/>
    <w:rPr>
      <w:rFonts w:ascii="Courier New" w:hAnsi="Courier New" w:eastAsia="方正仿宋_GBK" w:cs="Courier New"/>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4099" textRotate="1"/>
    <customShpInfo spid="_x0000_s410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579</Words>
  <Characters>3306</Characters>
  <Lines>27</Lines>
  <Paragraphs>7</Paragraphs>
  <TotalTime>5</TotalTime>
  <ScaleCrop>false</ScaleCrop>
  <LinksUpToDate>false</LinksUpToDate>
  <CharactersWithSpaces>3878</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2017-08-11T10:16:00Z</dcterms:created>
  <dc:creator>汪德金</dc:creator>
  <cp:lastModifiedBy>菲常可乐</cp:lastModifiedBy>
  <cp:lastPrinted>2020-10-12T01:39:29Z</cp:lastPrinted>
  <dcterms:modified xsi:type="dcterms:W3CDTF">2020-10-12T02:49:41Z</dcterms:modified>
  <cp:revision>174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