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rPr>
          <w:rFonts w:ascii="黑体" w:hAnsi="华文宋体" w:eastAsia="黑体" w:cs="黑体"/>
          <w:kern w:val="0"/>
        </w:rPr>
      </w:pPr>
      <w:r>
        <w:rPr>
          <w:rFonts w:hint="eastAsia" w:ascii="黑体" w:hAnsi="华文宋体" w:eastAsia="黑体" w:cs="黑体"/>
          <w:kern w:val="0"/>
        </w:rPr>
        <w:t>附件4</w:t>
      </w:r>
    </w:p>
    <w:p>
      <w:pPr>
        <w:widowControl/>
        <w:spacing w:line="240" w:lineRule="atLeast"/>
        <w:jc w:val="center"/>
        <w:outlineLvl w:val="0"/>
        <w:rPr>
          <w:rFonts w:ascii="方正小标宋简体" w:eastAsia="方正小标宋简体" w:cs="Times New Roman"/>
          <w:kern w:val="0"/>
          <w:sz w:val="36"/>
          <w:szCs w:val="36"/>
        </w:rPr>
      </w:pPr>
      <w:r>
        <w:rPr>
          <w:rFonts w:asci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 w:cs="方正小标宋简体"/>
          <w:kern w:val="0"/>
          <w:sz w:val="36"/>
          <w:szCs w:val="36"/>
        </w:rPr>
        <w:t>年全民终身学习活动周总结表</w:t>
      </w:r>
      <w:bookmarkStart w:id="0" w:name="_GoBack"/>
      <w:bookmarkEnd w:id="0"/>
    </w:p>
    <w:tbl>
      <w:tblPr>
        <w:tblStyle w:val="5"/>
        <w:tblW w:w="1351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780"/>
        <w:gridCol w:w="88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4"/>
                <w:szCs w:val="24"/>
              </w:rPr>
              <w:t>举办城市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823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1"/>
                <w:szCs w:val="21"/>
              </w:rPr>
              <w:t>市区（县）</w:t>
            </w:r>
          </w:p>
          <w:p>
            <w:pPr>
              <w:widowControl/>
              <w:spacing w:line="240" w:lineRule="atLeast"/>
              <w:rPr>
                <w:rFonts w:eastAsia="楷体_GB2312" w:cs="Times New Roman"/>
                <w:kern w:val="0"/>
                <w:sz w:val="30"/>
                <w:szCs w:val="30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1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．省会城市</w:t>
            </w:r>
            <w:r>
              <w:rPr>
                <w:rFonts w:eastAsia="宋体"/>
                <w:kern w:val="0"/>
                <w:sz w:val="21"/>
                <w:szCs w:val="21"/>
              </w:rPr>
              <w:t>□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；</w:t>
            </w:r>
            <w:r>
              <w:rPr>
                <w:rFonts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．地级市（区）</w:t>
            </w:r>
            <w:r>
              <w:rPr>
                <w:rFonts w:eastAsia="宋体"/>
                <w:kern w:val="0"/>
                <w:sz w:val="21"/>
                <w:szCs w:val="21"/>
              </w:rPr>
              <w:t>□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；</w:t>
            </w:r>
            <w:r>
              <w:rPr>
                <w:rFonts w:eastAsia="宋体"/>
                <w:kern w:val="0"/>
                <w:sz w:val="21"/>
                <w:szCs w:val="21"/>
              </w:rPr>
              <w:t>3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．县级市</w:t>
            </w:r>
            <w:r>
              <w:rPr>
                <w:rFonts w:eastAsia="宋体"/>
                <w:kern w:val="0"/>
                <w:sz w:val="21"/>
                <w:szCs w:val="21"/>
              </w:rPr>
              <w:t>(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区</w:t>
            </w:r>
            <w:r>
              <w:rPr>
                <w:rFonts w:eastAsia="宋体"/>
                <w:kern w:val="0"/>
                <w:sz w:val="21"/>
                <w:szCs w:val="21"/>
              </w:rPr>
              <w:t>) □</w:t>
            </w: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</w:trPr>
        <w:tc>
          <w:tcPr>
            <w:tcW w:w="4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1"/>
                <w:szCs w:val="21"/>
              </w:rPr>
              <w:t>主办单位及协办单位：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组织</w:t>
            </w:r>
          </w:p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领导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left="827" w:hanging="827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下发活动文件的部门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出席活动（开幕式）的领导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具体协调部门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制定活动方案部门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活动参与情况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全市区数及参与活动的数量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主会场及分会场数量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参加活动人数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有特色的活动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活动主题与内容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活动主题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活动内容</w:t>
            </w:r>
          </w:p>
        </w:tc>
        <w:tc>
          <w:tcPr>
            <w:tcW w:w="88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</w:tbl>
    <w:p>
      <w:pPr>
        <w:rPr>
          <w:rFonts w:cs="Times New Roman"/>
        </w:rPr>
      </w:pPr>
    </w:p>
    <w:tbl>
      <w:tblPr>
        <w:tblStyle w:val="5"/>
        <w:tblW w:w="13515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3780"/>
        <w:gridCol w:w="4720"/>
        <w:gridCol w:w="4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活动主题与内容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活动成效</w:t>
            </w:r>
          </w:p>
        </w:tc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活动时间</w:t>
            </w:r>
          </w:p>
        </w:tc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活动的群众性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活动范围（包括参与活动的街道、</w:t>
            </w:r>
          </w:p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企事业单位等）</w:t>
            </w:r>
          </w:p>
        </w:tc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群众满意度</w:t>
            </w:r>
          </w:p>
        </w:tc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自我评价</w:t>
            </w:r>
          </w:p>
        </w:tc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宣传</w:t>
            </w:r>
          </w:p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报道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宣传范围</w:t>
            </w:r>
          </w:p>
        </w:tc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文字报道</w:t>
            </w:r>
          </w:p>
        </w:tc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影像图片报道</w:t>
            </w:r>
          </w:p>
        </w:tc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kern w:val="0"/>
                <w:sz w:val="21"/>
                <w:szCs w:val="21"/>
              </w:rPr>
              <w:t>其他</w:t>
            </w:r>
          </w:p>
        </w:tc>
        <w:tc>
          <w:tcPr>
            <w:tcW w:w="37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eastAsia="宋体" w:cs="Times New Roman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415" w:type="dxa"/>
            <w:gridSpan w:val="3"/>
            <w:tcBorders>
              <w:top w:val="single" w:color="000000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hAnsi="宋体" w:eastAsia="宋体" w:cs="宋体"/>
                <w:kern w:val="0"/>
                <w:sz w:val="18"/>
                <w:szCs w:val="18"/>
              </w:rPr>
              <w:t>请于</w:t>
            </w:r>
            <w:r>
              <w:rPr>
                <w:rFonts w:hAnsi="宋体" w:eastAsia="宋体" w:cs="宋体"/>
                <w:kern w:val="0"/>
                <w:sz w:val="18"/>
                <w:szCs w:val="18"/>
              </w:rPr>
              <w:t>20</w:t>
            </w:r>
            <w:r>
              <w:rPr>
                <w:rFonts w:hint="eastAsia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hAnsi="宋体" w:eastAsia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hAnsi="宋体" w:eastAsia="宋体" w:cs="宋体"/>
                <w:kern w:val="0"/>
                <w:sz w:val="18"/>
                <w:szCs w:val="18"/>
                <w:lang w:val="en-US" w:eastAsia="zh-CN"/>
              </w:rPr>
              <w:t>30</w:t>
            </w:r>
            <w:r>
              <w:rPr>
                <w:rFonts w:hint="eastAsia" w:hAnsi="宋体" w:eastAsia="宋体" w:cs="宋体"/>
                <w:kern w:val="0"/>
                <w:sz w:val="18"/>
                <w:szCs w:val="18"/>
              </w:rPr>
              <w:t>日前上报此表。详细的活动情况总结、活动照片、活动录像请另附。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right="360"/>
              <w:jc w:val="center"/>
              <w:rPr>
                <w:rFonts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211" w:lineRule="auto"/>
        <w:ind w:firstLine="632"/>
        <w:rPr>
          <w:rFonts w:ascii="方正仿宋_GBK" w:cs="Times New Roman"/>
        </w:rPr>
      </w:pPr>
    </w:p>
    <w:p>
      <w:pPr>
        <w:rPr>
          <w:rFonts w:cs="Times New Roman"/>
        </w:rPr>
      </w:pPr>
    </w:p>
    <w:sectPr>
      <w:footerReference r:id="rId3" w:type="default"/>
      <w:pgSz w:w="16838" w:h="11906" w:orient="landscape"/>
      <w:pgMar w:top="1304" w:right="1474" w:bottom="851" w:left="1418" w:header="851" w:footer="1134" w:gutter="0"/>
      <w:pgNumType w:fmt="numberInDash" w:start="21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6973"/>
        <w:tab w:val="clear" w:pos="4153"/>
      </w:tabs>
      <w:ind w:right="360" w:firstLine="360"/>
      <w:rPr>
        <w:rFonts w:cs="Times New Roman"/>
      </w:rPr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方正仿宋_GBK"/>
                    <w:lang w:eastAsia="zh-CN"/>
                  </w:rPr>
                </w:pP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t>- 19 -</w:t>
                </w:r>
                <w:r>
                  <w:rPr>
                    <w:rFonts w:hint="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 w:cs="Times New Roman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63D403C"/>
    <w:rsid w:val="002C22E4"/>
    <w:rsid w:val="002F4F66"/>
    <w:rsid w:val="003958AD"/>
    <w:rsid w:val="005053A3"/>
    <w:rsid w:val="00522C12"/>
    <w:rsid w:val="005B7355"/>
    <w:rsid w:val="00892988"/>
    <w:rsid w:val="00936B35"/>
    <w:rsid w:val="00937734"/>
    <w:rsid w:val="0097697C"/>
    <w:rsid w:val="00AA20FB"/>
    <w:rsid w:val="00C11D69"/>
    <w:rsid w:val="00C22ED8"/>
    <w:rsid w:val="00CA2656"/>
    <w:rsid w:val="00CC64D7"/>
    <w:rsid w:val="00D21DDA"/>
    <w:rsid w:val="00D24697"/>
    <w:rsid w:val="00D57CD6"/>
    <w:rsid w:val="00DE0BA2"/>
    <w:rsid w:val="00E04F44"/>
    <w:rsid w:val="00EB3B2E"/>
    <w:rsid w:val="00F00CD8"/>
    <w:rsid w:val="00F44B4B"/>
    <w:rsid w:val="00FD6A68"/>
    <w:rsid w:val="0F3520F3"/>
    <w:rsid w:val="11266ED1"/>
    <w:rsid w:val="148A646E"/>
    <w:rsid w:val="225E00CB"/>
    <w:rsid w:val="236D4EE5"/>
    <w:rsid w:val="287F47E4"/>
    <w:rsid w:val="405A40DF"/>
    <w:rsid w:val="415E05E7"/>
    <w:rsid w:val="42C80E50"/>
    <w:rsid w:val="463D403C"/>
    <w:rsid w:val="51901AB4"/>
    <w:rsid w:val="641C0DD6"/>
    <w:rsid w:val="6E67715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Calibr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</w:style>
  <w:style w:type="character" w:customStyle="1" w:styleId="8">
    <w:name w:val="批注框文本 Char"/>
    <w:basedOn w:val="6"/>
    <w:link w:val="2"/>
    <w:semiHidden/>
    <w:locked/>
    <w:uiPriority w:val="99"/>
    <w:rPr>
      <w:rFonts w:eastAsia="方正仿宋_GBK"/>
      <w:sz w:val="2"/>
      <w:szCs w:val="2"/>
    </w:rPr>
  </w:style>
  <w:style w:type="character" w:customStyle="1" w:styleId="9">
    <w:name w:val="页脚 Char"/>
    <w:basedOn w:val="6"/>
    <w:link w:val="3"/>
    <w:semiHidden/>
    <w:locked/>
    <w:uiPriority w:val="99"/>
    <w:rPr>
      <w:rFonts w:eastAsia="方正仿宋_GBK"/>
      <w:sz w:val="18"/>
      <w:szCs w:val="18"/>
    </w:rPr>
  </w:style>
  <w:style w:type="character" w:customStyle="1" w:styleId="10">
    <w:name w:val="页眉 Char"/>
    <w:basedOn w:val="6"/>
    <w:link w:val="4"/>
    <w:semiHidden/>
    <w:qFormat/>
    <w:locked/>
    <w:uiPriority w:val="99"/>
    <w:rPr>
      <w:rFonts w:eastAsia="方正仿宋_GBK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57</Words>
  <Characters>331</Characters>
  <Lines>2</Lines>
  <Paragraphs>1</Paragraphs>
  <TotalTime>16</TotalTime>
  <ScaleCrop>false</ScaleCrop>
  <LinksUpToDate>false</LinksUpToDate>
  <CharactersWithSpaces>387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2018-08-14T11:43:00Z</dcterms:created>
  <dc:creator>汪德金</dc:creator>
  <cp:lastModifiedBy>菲常可乐</cp:lastModifiedBy>
  <cp:lastPrinted>2020-10-12T01:49:32Z</cp:lastPrinted>
  <dcterms:modified xsi:type="dcterms:W3CDTF">2020-10-12T01:50:34Z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