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南陵县城乡供水一体化领导小组成员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   单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组  长：李新宇  （县委副书记、县长）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副组长：强  健  （县委常委、常务副县长）</w:t>
      </w:r>
    </w:p>
    <w:p>
      <w:pPr>
        <w:spacing w:line="600" w:lineRule="exact"/>
        <w:ind w:firstLine="1913" w:firstLineChars="598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马成名  （县委常委、副县长）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袁学松  （县政府副县长）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成  员：张拥军  （县水务局）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孙朝功  （县卫健委）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钱佑庭  （县生态环境分局）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昂圣芹  （县发改委）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赵  强  （县市场监管局）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万  春  （县财政局）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王卫东  （县审计局）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陶海波  （县住建局）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程晋华  （县自然资源和规划局）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王志进  （县交通运输局）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许方震  （县农业农村局）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周朝明  （县公路管理服务中心）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凌会文  （县征收办）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奚志波  （县公安局）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薛大贵  （县税务局）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徐成平  （县融媒体中心）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李亚方  （县供电公司）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章跃进  （县水务局）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王立宝  （县供水公司）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张晓红  （籍山镇）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何  军  （弋江镇）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吴宗高  （许镇镇）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徐  玮  （三里镇）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朱  兵  （何湾镇）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曹小海  （工山镇）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张  伟  （家发镇）</w:t>
      </w: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汪  浩  （烟墩镇）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领导小组下设办公室和农村自来水厂回购补偿审核组。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1.领导小组办公室设在县水务局。张拥军同志兼任办公室主任，章跃进同志兼任办公室副主任。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农村自来水厂回购补偿审核组设在县征收办。凌会文同志兼任组长，章跃进、胡忍宏任副组长，县水务局、县征收办、县财政局、县发改委、县自然资源和规划局、县住建局、县供水公司各确定1名业务负责人为成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2FD4"/>
    <w:rsid w:val="022703C7"/>
    <w:rsid w:val="03FA2FD4"/>
    <w:rsid w:val="197F379E"/>
    <w:rsid w:val="1A2E791C"/>
    <w:rsid w:val="46F140A2"/>
    <w:rsid w:val="6A3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4"/>
    <w:next w:val="1"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2020-08-31T00:56:00Z</dcterms:created>
  <dc:creator>故事的小黄花</dc:creator>
  <cp:lastModifiedBy>故事的小黄花</cp:lastModifiedBy>
  <dcterms:modified xsi:type="dcterms:W3CDTF">2020-08-31T00:57:43Z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