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63EF" w14:textId="77777777" w:rsidR="00043AAF" w:rsidRDefault="001441EC">
      <w:pPr>
        <w:spacing w:line="600" w:lineRule="exact"/>
        <w:jc w:val="left"/>
        <w:rPr>
          <w:rFonts w:ascii="黑体" w:eastAsia="黑体" w:hAnsi="黑体"/>
          <w:sz w:val="32"/>
          <w:szCs w:val="32"/>
        </w:rPr>
      </w:pPr>
      <w:r>
        <w:rPr>
          <w:rFonts w:ascii="黑体" w:eastAsia="黑体" w:hAnsi="黑体" w:hint="eastAsia"/>
          <w:sz w:val="32"/>
          <w:szCs w:val="32"/>
        </w:rPr>
        <w:t>附件</w:t>
      </w:r>
    </w:p>
    <w:p w14:paraId="1B4E8F15" w14:textId="77777777" w:rsidR="00043AAF" w:rsidRDefault="00043AAF">
      <w:pPr>
        <w:spacing w:line="600" w:lineRule="exact"/>
        <w:jc w:val="center"/>
        <w:rPr>
          <w:rFonts w:eastAsia="方正小标宋简体"/>
          <w:sz w:val="44"/>
          <w:szCs w:val="44"/>
        </w:rPr>
      </w:pPr>
    </w:p>
    <w:p w14:paraId="2FD3E881" w14:textId="77777777" w:rsidR="00043AAF" w:rsidRDefault="001441EC">
      <w:pPr>
        <w:spacing w:line="600" w:lineRule="exact"/>
        <w:jc w:val="center"/>
        <w:rPr>
          <w:rFonts w:eastAsia="方正小标宋简体"/>
          <w:sz w:val="44"/>
          <w:szCs w:val="44"/>
        </w:rPr>
      </w:pPr>
      <w:r>
        <w:rPr>
          <w:rFonts w:eastAsia="方正小标宋简体" w:hint="eastAsia"/>
          <w:sz w:val="44"/>
          <w:szCs w:val="44"/>
        </w:rPr>
        <w:t>第九届中国创新创业大赛安徽赛区</w:t>
      </w:r>
    </w:p>
    <w:p w14:paraId="6F8B6877" w14:textId="77777777" w:rsidR="00043AAF" w:rsidRDefault="001441EC">
      <w:pPr>
        <w:spacing w:line="600" w:lineRule="exact"/>
        <w:jc w:val="center"/>
        <w:rPr>
          <w:rFonts w:eastAsia="方正小标宋简体"/>
          <w:sz w:val="44"/>
          <w:szCs w:val="44"/>
        </w:rPr>
      </w:pPr>
      <w:r>
        <w:rPr>
          <w:rFonts w:eastAsia="方正小标宋简体" w:hint="eastAsia"/>
          <w:sz w:val="44"/>
          <w:szCs w:val="44"/>
        </w:rPr>
        <w:t>芜湖</w:t>
      </w:r>
      <w:proofErr w:type="gramStart"/>
      <w:r>
        <w:rPr>
          <w:rFonts w:eastAsia="方正小标宋简体" w:hint="eastAsia"/>
          <w:sz w:val="44"/>
          <w:szCs w:val="44"/>
        </w:rPr>
        <w:t>地方赛工作</w:t>
      </w:r>
      <w:proofErr w:type="gramEnd"/>
      <w:r>
        <w:rPr>
          <w:rFonts w:eastAsia="方正小标宋简体" w:hint="eastAsia"/>
          <w:sz w:val="44"/>
          <w:szCs w:val="44"/>
        </w:rPr>
        <w:t>方案</w:t>
      </w:r>
    </w:p>
    <w:p w14:paraId="523381A2" w14:textId="77777777" w:rsidR="00043AAF" w:rsidRDefault="00043AAF">
      <w:pPr>
        <w:spacing w:line="600" w:lineRule="exact"/>
        <w:ind w:firstLineChars="200" w:firstLine="640"/>
        <w:rPr>
          <w:rFonts w:eastAsia="仿宋_GB2312" w:cs="仿宋_GB2312"/>
          <w:bCs/>
          <w:sz w:val="32"/>
          <w:szCs w:val="32"/>
        </w:rPr>
      </w:pPr>
    </w:p>
    <w:p w14:paraId="1D010CFA"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根据《科技部关于举办第八届中国创新创业大赛的通知》(国科发火〔2020〕137号)和《关于举办第九届中国创新创业大赛安徽赛区大赛的通知》（</w:t>
      </w:r>
      <w:proofErr w:type="gramStart"/>
      <w:r>
        <w:rPr>
          <w:rFonts w:ascii="仿宋_GB2312" w:eastAsia="仿宋_GB2312" w:hAnsi="仿宋_GB2312" w:cs="仿宋_GB2312" w:hint="eastAsia"/>
          <w:bCs/>
          <w:sz w:val="32"/>
          <w:szCs w:val="32"/>
        </w:rPr>
        <w:t>皖科区秘</w:t>
      </w:r>
      <w:proofErr w:type="gramEnd"/>
      <w:r>
        <w:rPr>
          <w:rFonts w:ascii="仿宋_GB2312" w:eastAsia="仿宋_GB2312" w:hAnsi="仿宋_GB2312" w:cs="仿宋_GB2312" w:hint="eastAsia"/>
          <w:bCs/>
          <w:sz w:val="32"/>
          <w:szCs w:val="32"/>
        </w:rPr>
        <w:t>〔2020〕170号）要求，为切实组织好本届芜湖地方赛，遴选出优秀项目参加安徽及全国赛区的比赛，制定本方案。</w:t>
      </w:r>
    </w:p>
    <w:p w14:paraId="4C5BA697" w14:textId="77777777" w:rsidR="00043AAF" w:rsidRDefault="001441EC">
      <w:pPr>
        <w:pStyle w:val="s17"/>
        <w:spacing w:before="0" w:beforeAutospacing="0" w:after="0" w:afterAutospacing="0" w:line="600" w:lineRule="exact"/>
        <w:ind w:left="640"/>
        <w:jc w:val="both"/>
        <w:rPr>
          <w:rFonts w:ascii="黑体" w:eastAsia="黑体" w:hAnsi="黑体" w:cs="黑体"/>
          <w:color w:val="000000"/>
          <w:sz w:val="32"/>
          <w:szCs w:val="32"/>
        </w:rPr>
      </w:pPr>
      <w:r>
        <w:rPr>
          <w:rStyle w:val="bumpedfont15"/>
          <w:rFonts w:ascii="黑体" w:eastAsia="黑体" w:hAnsi="黑体" w:cs="黑体" w:hint="eastAsia"/>
          <w:color w:val="000000"/>
          <w:sz w:val="32"/>
          <w:szCs w:val="32"/>
        </w:rPr>
        <w:t>一、大赛主题</w:t>
      </w:r>
    </w:p>
    <w:p w14:paraId="7312CB8A" w14:textId="77777777" w:rsidR="00043AAF" w:rsidRDefault="001441EC">
      <w:pPr>
        <w:pStyle w:val="s17"/>
        <w:spacing w:before="0" w:beforeAutospacing="0" w:after="0" w:afterAutospacing="0" w:line="600" w:lineRule="exact"/>
        <w:ind w:left="640"/>
        <w:jc w:val="both"/>
        <w:rPr>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科技创新，成就大业</w:t>
      </w:r>
    </w:p>
    <w:p w14:paraId="3317616C" w14:textId="77777777" w:rsidR="00043AAF" w:rsidRDefault="001441EC">
      <w:pPr>
        <w:spacing w:line="600" w:lineRule="exact"/>
        <w:ind w:left="640"/>
        <w:rPr>
          <w:rFonts w:eastAsia="黑体" w:cs="仿宋_GB2312"/>
          <w:sz w:val="32"/>
          <w:szCs w:val="32"/>
        </w:rPr>
      </w:pPr>
      <w:r>
        <w:rPr>
          <w:rStyle w:val="bumpedfont15"/>
          <w:rFonts w:ascii="黑体" w:eastAsia="黑体" w:hAnsi="黑体" w:cs="黑体" w:hint="eastAsia"/>
          <w:color w:val="000000"/>
          <w:sz w:val="32"/>
          <w:szCs w:val="32"/>
        </w:rPr>
        <w:t>二、</w:t>
      </w:r>
      <w:r>
        <w:rPr>
          <w:rFonts w:eastAsia="黑体" w:cs="仿宋_GB2312" w:hint="eastAsia"/>
          <w:sz w:val="32"/>
          <w:szCs w:val="32"/>
        </w:rPr>
        <w:t>大赛目的</w:t>
      </w:r>
    </w:p>
    <w:p w14:paraId="2301427B" w14:textId="77777777" w:rsidR="00043AAF" w:rsidRDefault="001441EC">
      <w:pPr>
        <w:spacing w:line="600" w:lineRule="exact"/>
        <w:ind w:firstLineChars="200" w:firstLine="640"/>
        <w:rPr>
          <w:rFonts w:eastAsia="仿宋_GB2312" w:cs="仿宋_GB2312"/>
          <w:bCs/>
          <w:sz w:val="32"/>
          <w:szCs w:val="32"/>
        </w:rPr>
      </w:pPr>
      <w:r>
        <w:rPr>
          <w:rFonts w:eastAsia="仿宋_GB2312" w:cs="仿宋_GB2312" w:hint="eastAsia"/>
          <w:bCs/>
          <w:sz w:val="32"/>
          <w:szCs w:val="32"/>
        </w:rPr>
        <w:t>聚焦全市科技创新重大需求，突出我市战略性新兴产业发展重点领域，以科技型中小企业为主体、以市场为导向，</w:t>
      </w:r>
      <w:proofErr w:type="gramStart"/>
      <w:r>
        <w:rPr>
          <w:rFonts w:eastAsia="仿宋_GB2312" w:cs="仿宋_GB2312" w:hint="eastAsia"/>
          <w:bCs/>
          <w:sz w:val="32"/>
          <w:szCs w:val="32"/>
        </w:rPr>
        <w:t>搭建众扶平台</w:t>
      </w:r>
      <w:proofErr w:type="gramEnd"/>
      <w:r>
        <w:rPr>
          <w:rFonts w:eastAsia="仿宋_GB2312" w:cs="仿宋_GB2312" w:hint="eastAsia"/>
          <w:bCs/>
          <w:sz w:val="32"/>
          <w:szCs w:val="32"/>
        </w:rPr>
        <w:t>，引导更广泛的社会资源支持创新创业，激发创新主体活力，培育发展新动能，积极服务和推动全市经济高质量发展。</w:t>
      </w:r>
    </w:p>
    <w:p w14:paraId="02601EC9" w14:textId="77777777" w:rsidR="00043AAF" w:rsidRDefault="001441EC">
      <w:pPr>
        <w:pStyle w:val="s17"/>
        <w:spacing w:before="0" w:beforeAutospacing="0" w:after="0" w:afterAutospacing="0" w:line="600" w:lineRule="exact"/>
        <w:ind w:firstLineChars="200" w:firstLine="640"/>
        <w:jc w:val="both"/>
        <w:rPr>
          <w:rFonts w:ascii="黑体" w:eastAsia="黑体" w:hAnsi="黑体" w:cs="黑体"/>
          <w:color w:val="000000"/>
          <w:sz w:val="32"/>
          <w:szCs w:val="32"/>
        </w:rPr>
      </w:pPr>
      <w:r>
        <w:rPr>
          <w:rStyle w:val="bumpedfont15"/>
          <w:rFonts w:ascii="黑体" w:eastAsia="黑体" w:hAnsi="黑体" w:cs="黑体" w:hint="eastAsia"/>
          <w:color w:val="000000"/>
          <w:sz w:val="32"/>
          <w:szCs w:val="32"/>
        </w:rPr>
        <w:t>三、组织机构</w:t>
      </w:r>
    </w:p>
    <w:p w14:paraId="3C89BE0A" w14:textId="77777777" w:rsidR="00043AAF" w:rsidRDefault="001441EC">
      <w:pPr>
        <w:pStyle w:val="s19"/>
        <w:spacing w:before="0" w:beforeAutospacing="0" w:after="0" w:afterAutospacing="0" w:line="600" w:lineRule="exact"/>
        <w:ind w:left="640"/>
        <w:jc w:val="both"/>
        <w:rPr>
          <w:rFonts w:ascii="楷体_GB2312" w:eastAsia="楷体_GB2312" w:hAnsi="楷体_GB2312" w:cs="楷体_GB2312"/>
          <w:color w:val="000000"/>
          <w:sz w:val="32"/>
          <w:szCs w:val="32"/>
        </w:rPr>
      </w:pPr>
      <w:r>
        <w:rPr>
          <w:rStyle w:val="bumpedfont15"/>
          <w:rFonts w:ascii="楷体_GB2312" w:eastAsia="楷体_GB2312" w:hAnsi="楷体_GB2312" w:cs="楷体_GB2312" w:hint="eastAsia"/>
          <w:color w:val="000000"/>
          <w:sz w:val="32"/>
          <w:szCs w:val="32"/>
        </w:rPr>
        <w:t>（一）参与单位</w:t>
      </w:r>
    </w:p>
    <w:p w14:paraId="0B4C683F" w14:textId="77777777" w:rsidR="00043AAF" w:rsidRDefault="001441EC">
      <w:pPr>
        <w:pStyle w:val="s17"/>
        <w:spacing w:before="0" w:beforeAutospacing="0" w:after="0" w:afterAutospacing="0" w:line="600" w:lineRule="exact"/>
        <w:ind w:left="640"/>
        <w:jc w:val="both"/>
        <w:rPr>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1.主办单位</w:t>
      </w:r>
    </w:p>
    <w:p w14:paraId="0D47DE81" w14:textId="77777777" w:rsidR="00043AAF" w:rsidRDefault="001441EC">
      <w:pPr>
        <w:pStyle w:val="s17"/>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芜湖市科学技术局</w:t>
      </w:r>
    </w:p>
    <w:p w14:paraId="192FB563"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2.指导单位</w:t>
      </w:r>
    </w:p>
    <w:p w14:paraId="564E451F"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lastRenderedPageBreak/>
        <w:t>安徽省科学技术</w:t>
      </w:r>
      <w:proofErr w:type="gramStart"/>
      <w:r>
        <w:rPr>
          <w:rStyle w:val="bumpedfont15"/>
          <w:rFonts w:ascii="仿宋_GB2312" w:eastAsia="仿宋_GB2312" w:hAnsi="仿宋_GB2312" w:cs="仿宋_GB2312" w:hint="eastAsia"/>
          <w:color w:val="000000"/>
          <w:sz w:val="32"/>
          <w:szCs w:val="32"/>
        </w:rPr>
        <w:t>厅区域</w:t>
      </w:r>
      <w:proofErr w:type="gramEnd"/>
      <w:r>
        <w:rPr>
          <w:rStyle w:val="bumpedfont15"/>
          <w:rFonts w:ascii="仿宋_GB2312" w:eastAsia="仿宋_GB2312" w:hAnsi="仿宋_GB2312" w:cs="仿宋_GB2312" w:hint="eastAsia"/>
          <w:color w:val="000000"/>
          <w:sz w:val="32"/>
          <w:szCs w:val="32"/>
        </w:rPr>
        <w:t>创新处</w:t>
      </w:r>
    </w:p>
    <w:p w14:paraId="13BE8BE8"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3.支持单位</w:t>
      </w:r>
    </w:p>
    <w:p w14:paraId="100A0E5D"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芜湖市委网络安全和信息化委员会办公室</w:t>
      </w:r>
    </w:p>
    <w:p w14:paraId="6CD5B969"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sz w:val="32"/>
          <w:szCs w:val="32"/>
        </w:rPr>
      </w:pPr>
      <w:r>
        <w:rPr>
          <w:rStyle w:val="bumpedfont15"/>
          <w:rFonts w:ascii="仿宋_GB2312" w:eastAsia="仿宋_GB2312" w:hAnsi="仿宋_GB2312" w:cs="仿宋_GB2312" w:hint="eastAsia"/>
          <w:sz w:val="32"/>
          <w:szCs w:val="32"/>
        </w:rPr>
        <w:t>芜湖市教育局</w:t>
      </w:r>
    </w:p>
    <w:p w14:paraId="5E36D0C0"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sz w:val="32"/>
          <w:szCs w:val="32"/>
        </w:rPr>
      </w:pPr>
      <w:r>
        <w:rPr>
          <w:rStyle w:val="bumpedfont15"/>
          <w:rFonts w:ascii="仿宋_GB2312" w:eastAsia="仿宋_GB2312" w:hAnsi="仿宋_GB2312" w:cs="仿宋_GB2312" w:hint="eastAsia"/>
          <w:sz w:val="32"/>
          <w:szCs w:val="32"/>
        </w:rPr>
        <w:t>芜湖市财政局</w:t>
      </w:r>
    </w:p>
    <w:p w14:paraId="77F34D42"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sz w:val="32"/>
          <w:szCs w:val="32"/>
        </w:rPr>
      </w:pPr>
      <w:r>
        <w:rPr>
          <w:rStyle w:val="bumpedfont15"/>
          <w:rFonts w:ascii="仿宋_GB2312" w:eastAsia="仿宋_GB2312" w:hAnsi="仿宋_GB2312" w:cs="仿宋_GB2312" w:hint="eastAsia"/>
          <w:sz w:val="32"/>
          <w:szCs w:val="32"/>
        </w:rPr>
        <w:t>芜湖市人力资源和社会保障局</w:t>
      </w:r>
    </w:p>
    <w:p w14:paraId="4BE7D250"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芜湖市产业创新中心</w:t>
      </w:r>
    </w:p>
    <w:p w14:paraId="177C324A"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芜湖市工商业联合会</w:t>
      </w:r>
    </w:p>
    <w:p w14:paraId="12A1F197"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共青团芜湖市委员会</w:t>
      </w:r>
    </w:p>
    <w:p w14:paraId="69BDE3E0"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4. 承办单位</w:t>
      </w:r>
    </w:p>
    <w:p w14:paraId="34DC0728"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芜湖高新技术创业服务中心</w:t>
      </w:r>
    </w:p>
    <w:p w14:paraId="780B49E4"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芜湖市生产力促进中心</w:t>
      </w:r>
    </w:p>
    <w:p w14:paraId="641EB127"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5. 协办单位</w:t>
      </w:r>
    </w:p>
    <w:p w14:paraId="087F12CB" w14:textId="77777777" w:rsidR="00043AAF" w:rsidRDefault="001441EC">
      <w:pPr>
        <w:pStyle w:val="s17"/>
        <w:spacing w:before="0" w:beforeAutospacing="0" w:after="0" w:afterAutospacing="0" w:line="600" w:lineRule="exact"/>
        <w:ind w:left="640"/>
        <w:jc w:val="both"/>
        <w:rPr>
          <w:rStyle w:val="bumpedfont15"/>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各县（市）、区科技局，开发区科技管理部门</w:t>
      </w:r>
    </w:p>
    <w:p w14:paraId="0E009F42" w14:textId="77777777" w:rsidR="00043AAF" w:rsidRDefault="001441EC">
      <w:pPr>
        <w:pStyle w:val="s17"/>
        <w:spacing w:before="0" w:beforeAutospacing="0" w:after="0" w:afterAutospacing="0" w:line="600" w:lineRule="exact"/>
        <w:ind w:left="640"/>
        <w:jc w:val="both"/>
        <w:rPr>
          <w:rFonts w:ascii="仿宋_GB2312" w:eastAsia="仿宋_GB2312" w:hAnsi="仿宋_GB2312" w:cs="仿宋_GB2312"/>
          <w:color w:val="000000"/>
          <w:sz w:val="32"/>
          <w:szCs w:val="32"/>
        </w:rPr>
      </w:pPr>
      <w:r>
        <w:rPr>
          <w:rStyle w:val="bumpedfont15"/>
          <w:rFonts w:ascii="仿宋_GB2312" w:eastAsia="仿宋_GB2312" w:hAnsi="仿宋_GB2312" w:cs="仿宋_GB2312" w:hint="eastAsia"/>
          <w:color w:val="000000"/>
          <w:sz w:val="32"/>
          <w:szCs w:val="32"/>
        </w:rPr>
        <w:t>芜湖安芙兰科技成果转化投资基金</w:t>
      </w:r>
    </w:p>
    <w:p w14:paraId="48EA7294" w14:textId="77777777" w:rsidR="00043AAF" w:rsidRDefault="001441EC">
      <w:pPr>
        <w:spacing w:line="600" w:lineRule="exact"/>
        <w:ind w:firstLineChars="200" w:firstLine="640"/>
        <w:rPr>
          <w:rFonts w:eastAsia="楷体_GB2312" w:cs="仿宋_GB2312"/>
          <w:bCs/>
          <w:sz w:val="32"/>
          <w:szCs w:val="32"/>
        </w:rPr>
      </w:pPr>
      <w:r>
        <w:rPr>
          <w:rFonts w:eastAsia="楷体_GB2312" w:cs="仿宋_GB2312" w:hint="eastAsia"/>
          <w:bCs/>
          <w:sz w:val="32"/>
          <w:szCs w:val="32"/>
        </w:rPr>
        <w:t>（二）成立芜湖地方赛组委会</w:t>
      </w:r>
    </w:p>
    <w:p w14:paraId="653A7C2B" w14:textId="77777777" w:rsidR="00043AAF" w:rsidRDefault="001441EC">
      <w:pPr>
        <w:spacing w:line="600" w:lineRule="exact"/>
        <w:ind w:firstLineChars="200" w:firstLine="640"/>
        <w:rPr>
          <w:rFonts w:eastAsia="仿宋_GB2312" w:cs="仿宋_GB2312"/>
          <w:sz w:val="32"/>
          <w:szCs w:val="32"/>
        </w:rPr>
      </w:pPr>
      <w:r>
        <w:rPr>
          <w:rFonts w:eastAsia="仿宋_GB2312" w:cs="仿宋_GB2312" w:hint="eastAsia"/>
          <w:sz w:val="32"/>
          <w:szCs w:val="32"/>
        </w:rPr>
        <w:t>芜湖地方赛组委会由大赛主办单位、支持单位、承办单位、协办单位相关人员组成，负责大赛各项工作的具体执行。组委会下设办公室（设在市科技局高新技术科），负责</w:t>
      </w:r>
      <w:proofErr w:type="gramStart"/>
      <w:r>
        <w:rPr>
          <w:rFonts w:eastAsia="仿宋_GB2312" w:cs="仿宋_GB2312" w:hint="eastAsia"/>
          <w:sz w:val="32"/>
          <w:szCs w:val="32"/>
        </w:rPr>
        <w:t>地方赛</w:t>
      </w:r>
      <w:proofErr w:type="gramEnd"/>
      <w:r>
        <w:rPr>
          <w:rFonts w:eastAsia="仿宋_GB2312" w:cs="仿宋_GB2312" w:hint="eastAsia"/>
          <w:sz w:val="32"/>
          <w:szCs w:val="32"/>
        </w:rPr>
        <w:t>策划、指导和协调。</w:t>
      </w:r>
    </w:p>
    <w:p w14:paraId="0FBA66C0" w14:textId="77777777" w:rsidR="00043AAF" w:rsidRDefault="001441EC">
      <w:pPr>
        <w:spacing w:line="600" w:lineRule="exact"/>
        <w:ind w:firstLineChars="200" w:firstLine="640"/>
        <w:rPr>
          <w:rFonts w:eastAsia="楷体_GB2312" w:cs="仿宋_GB2312"/>
          <w:bCs/>
          <w:sz w:val="32"/>
          <w:szCs w:val="32"/>
        </w:rPr>
      </w:pPr>
      <w:r>
        <w:rPr>
          <w:rFonts w:eastAsia="楷体_GB2312" w:cs="仿宋_GB2312" w:hint="eastAsia"/>
          <w:bCs/>
          <w:sz w:val="32"/>
          <w:szCs w:val="32"/>
        </w:rPr>
        <w:t>（三）组成专家指导委员会</w:t>
      </w:r>
    </w:p>
    <w:p w14:paraId="7D048127" w14:textId="77777777" w:rsidR="00043AAF" w:rsidRDefault="001441EC">
      <w:pPr>
        <w:spacing w:line="600" w:lineRule="exact"/>
        <w:ind w:firstLineChars="200" w:firstLine="640"/>
        <w:rPr>
          <w:rFonts w:eastAsia="仿宋_GB2312" w:cs="仿宋_GB2312"/>
          <w:bCs/>
          <w:sz w:val="32"/>
          <w:szCs w:val="32"/>
        </w:rPr>
      </w:pPr>
      <w:r>
        <w:rPr>
          <w:rFonts w:eastAsia="仿宋_GB2312" w:cs="仿宋_GB2312" w:hint="eastAsia"/>
          <w:bCs/>
          <w:sz w:val="32"/>
          <w:szCs w:val="32"/>
        </w:rPr>
        <w:t>聘请创业企业家、创投专家、金融机构及行业专家等组成专</w:t>
      </w:r>
      <w:r>
        <w:rPr>
          <w:rFonts w:eastAsia="仿宋_GB2312" w:cs="仿宋_GB2312" w:hint="eastAsia"/>
          <w:bCs/>
          <w:sz w:val="32"/>
          <w:szCs w:val="32"/>
        </w:rPr>
        <w:lastRenderedPageBreak/>
        <w:t>家指导委员会，负责参赛项目评审以及大赛选手的创业指导和辅导等工作。</w:t>
      </w:r>
    </w:p>
    <w:p w14:paraId="30DBB838" w14:textId="6D1A5BBC" w:rsidR="00043AAF" w:rsidRDefault="00FD7990">
      <w:pPr>
        <w:spacing w:line="600" w:lineRule="exact"/>
        <w:ind w:firstLineChars="200" w:firstLine="640"/>
        <w:rPr>
          <w:rFonts w:eastAsia="黑体" w:cs="仿宋_GB2312"/>
          <w:sz w:val="32"/>
          <w:szCs w:val="32"/>
        </w:rPr>
      </w:pPr>
      <w:r>
        <w:rPr>
          <w:rFonts w:eastAsia="黑体" w:cs="仿宋_GB2312" w:hint="eastAsia"/>
          <w:sz w:val="32"/>
          <w:szCs w:val="32"/>
        </w:rPr>
        <w:t>四</w:t>
      </w:r>
      <w:r w:rsidR="001441EC">
        <w:rPr>
          <w:rFonts w:eastAsia="黑体" w:cs="仿宋_GB2312" w:hint="eastAsia"/>
          <w:sz w:val="32"/>
          <w:szCs w:val="32"/>
        </w:rPr>
        <w:t>、参赛条件</w:t>
      </w:r>
    </w:p>
    <w:p w14:paraId="78370A57" w14:textId="77777777" w:rsidR="00043AAF" w:rsidRDefault="001441EC">
      <w:pPr>
        <w:spacing w:line="600" w:lineRule="exact"/>
        <w:ind w:firstLineChars="200" w:firstLine="640"/>
        <w:rPr>
          <w:rFonts w:ascii="仿宋_GB2312" w:eastAsia="仿宋_GB2312" w:hAnsi="仿宋_GB2312" w:cs="仿宋_GB2312"/>
          <w:bCs/>
          <w:sz w:val="32"/>
          <w:szCs w:val="32"/>
        </w:rPr>
      </w:pPr>
      <w:bookmarkStart w:id="0" w:name="OLE_LINK1"/>
      <w:r>
        <w:rPr>
          <w:rFonts w:ascii="仿宋_GB2312" w:eastAsia="仿宋_GB2312" w:hAnsi="仿宋_GB2312" w:cs="仿宋_GB2312" w:hint="eastAsia"/>
          <w:bCs/>
          <w:sz w:val="32"/>
          <w:szCs w:val="32"/>
        </w:rPr>
        <w:t>（一）企业具有创新能力和高成长潜力，主要从事高新技术产品研发、制造、服务等业务，拥有知识产权且无产权纠纷；</w:t>
      </w:r>
    </w:p>
    <w:p w14:paraId="7294AF2D"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（二）企业经营规范、社会信誉良好、无不良记录，且为非上市企业；</w:t>
      </w:r>
    </w:p>
    <w:p w14:paraId="4D11500D"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（三）企业2019年营业收入不超过2亿元人民币；</w:t>
      </w:r>
    </w:p>
    <w:p w14:paraId="2C38E28F"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（四）企业注册成立时间在2010年1月1日（含）之后；</w:t>
      </w:r>
    </w:p>
    <w:p w14:paraId="1D5847A4"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（五）大赛按照初创企业组和成长企业组进行比赛。工商注册时间在2019年1月1日（含）之后的企业方可参加初创企业组比赛，工商注册时间在2018年12月31日（含）之前的企业只能参加成长企业组比赛；</w:t>
      </w:r>
    </w:p>
    <w:p w14:paraId="5EC12130"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（六）入围全国赛的</w:t>
      </w:r>
      <w:proofErr w:type="gramStart"/>
      <w:r>
        <w:rPr>
          <w:rFonts w:ascii="仿宋_GB2312" w:eastAsia="仿宋_GB2312" w:hAnsi="仿宋_GB2312" w:cs="仿宋_GB2312" w:hint="eastAsia"/>
          <w:bCs/>
          <w:sz w:val="32"/>
          <w:szCs w:val="32"/>
        </w:rPr>
        <w:t>成长组</w:t>
      </w:r>
      <w:proofErr w:type="gramEnd"/>
      <w:r>
        <w:rPr>
          <w:rFonts w:ascii="仿宋_GB2312" w:eastAsia="仿宋_GB2312" w:hAnsi="仿宋_GB2312" w:cs="仿宋_GB2312" w:hint="eastAsia"/>
          <w:bCs/>
          <w:sz w:val="32"/>
          <w:szCs w:val="32"/>
        </w:rPr>
        <w:t>企业，须在省科技厅推荐前获得科技型中小企业的入库登记编号（登记网址：www.innofund.gov.cn）；对</w:t>
      </w:r>
      <w:proofErr w:type="gramStart"/>
      <w:r>
        <w:rPr>
          <w:rFonts w:ascii="仿宋_GB2312" w:eastAsia="仿宋_GB2312" w:hAnsi="仿宋_GB2312" w:cs="仿宋_GB2312" w:hint="eastAsia"/>
          <w:bCs/>
          <w:sz w:val="32"/>
          <w:szCs w:val="32"/>
        </w:rPr>
        <w:t>初创组</w:t>
      </w:r>
      <w:proofErr w:type="gramEnd"/>
      <w:r>
        <w:rPr>
          <w:rFonts w:ascii="仿宋_GB2312" w:eastAsia="仿宋_GB2312" w:hAnsi="仿宋_GB2312" w:cs="仿宋_GB2312" w:hint="eastAsia"/>
          <w:bCs/>
          <w:sz w:val="32"/>
          <w:szCs w:val="32"/>
        </w:rPr>
        <w:t>企业不作此项要求。</w:t>
      </w:r>
    </w:p>
    <w:p w14:paraId="32231AA3"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（七）前八届大赛安徽赛区总决赛或全国行业总决赛获得一二三名或一二三等奖的企业不参加本届大赛。</w:t>
      </w:r>
    </w:p>
    <w:bookmarkEnd w:id="0"/>
    <w:p w14:paraId="07C19DC9" w14:textId="1764CE93" w:rsidR="00043AAF" w:rsidRDefault="00FD7990">
      <w:pPr>
        <w:spacing w:line="600" w:lineRule="exact"/>
        <w:ind w:firstLineChars="200" w:firstLine="640"/>
        <w:rPr>
          <w:rFonts w:eastAsia="黑体" w:cs="仿宋_GB2312"/>
          <w:sz w:val="32"/>
          <w:szCs w:val="32"/>
        </w:rPr>
      </w:pPr>
      <w:r>
        <w:rPr>
          <w:rFonts w:eastAsia="黑体" w:cs="仿宋_GB2312" w:hint="eastAsia"/>
          <w:sz w:val="32"/>
          <w:szCs w:val="32"/>
        </w:rPr>
        <w:t>五</w:t>
      </w:r>
      <w:r w:rsidR="001441EC">
        <w:rPr>
          <w:rFonts w:eastAsia="黑体" w:cs="仿宋_GB2312" w:hint="eastAsia"/>
          <w:sz w:val="32"/>
          <w:szCs w:val="32"/>
        </w:rPr>
        <w:t>、赛事安排</w:t>
      </w:r>
    </w:p>
    <w:p w14:paraId="29CECED6" w14:textId="77777777" w:rsidR="00043AAF" w:rsidRDefault="001441EC">
      <w:pPr>
        <w:spacing w:line="600" w:lineRule="exact"/>
        <w:ind w:firstLineChars="200" w:firstLine="640"/>
        <w:rPr>
          <w:rFonts w:eastAsia="楷体_GB2312" w:cs="仿宋_GB2312"/>
          <w:bCs/>
          <w:sz w:val="32"/>
          <w:szCs w:val="32"/>
        </w:rPr>
      </w:pPr>
      <w:r>
        <w:rPr>
          <w:rFonts w:eastAsia="楷体_GB2312" w:cs="仿宋_GB2312" w:hint="eastAsia"/>
          <w:bCs/>
          <w:sz w:val="32"/>
          <w:szCs w:val="32"/>
        </w:rPr>
        <w:t>（一）组织报名</w:t>
      </w:r>
    </w:p>
    <w:p w14:paraId="7DE19EA9" w14:textId="77777777" w:rsidR="00043AAF" w:rsidRDefault="001441EC">
      <w:pPr>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Cs/>
          <w:sz w:val="32"/>
          <w:szCs w:val="32"/>
        </w:rPr>
        <w:t>发布</w:t>
      </w:r>
      <w:proofErr w:type="gramStart"/>
      <w:r>
        <w:rPr>
          <w:rFonts w:ascii="仿宋_GB2312" w:eastAsia="仿宋_GB2312" w:hAnsi="仿宋_GB2312" w:cs="仿宋_GB2312" w:hint="eastAsia"/>
          <w:bCs/>
          <w:sz w:val="32"/>
          <w:szCs w:val="32"/>
        </w:rPr>
        <w:t>地方赛</w:t>
      </w:r>
      <w:proofErr w:type="gramEnd"/>
      <w:r>
        <w:rPr>
          <w:rFonts w:ascii="仿宋_GB2312" w:eastAsia="仿宋_GB2312" w:hAnsi="仿宋_GB2312" w:cs="仿宋_GB2312" w:hint="eastAsia"/>
          <w:bCs/>
          <w:sz w:val="32"/>
          <w:szCs w:val="32"/>
        </w:rPr>
        <w:t>通知，组织动员企业参赛。自评符合参赛条件的企业自愿登录中国创新创业大赛官网（网址：</w:t>
      </w:r>
      <w:hyperlink r:id="rId7" w:history="1">
        <w:r>
          <w:rPr>
            <w:rFonts w:ascii="仿宋_GB2312" w:eastAsia="仿宋_GB2312" w:hAnsi="仿宋_GB2312" w:cs="仿宋_GB2312" w:hint="eastAsia"/>
            <w:bCs/>
            <w:sz w:val="32"/>
            <w:szCs w:val="32"/>
          </w:rPr>
          <w:t>www.cxcyds.com</w:t>
        </w:r>
      </w:hyperlink>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lastRenderedPageBreak/>
        <w:t>注册报名。报名企业在进行注册和统一身份认证后，应提交完整报名材料，并对所填信息的准确性和真实性负责。</w:t>
      </w:r>
      <w:proofErr w:type="gramStart"/>
      <w:r>
        <w:rPr>
          <w:rFonts w:ascii="仿宋_GB2312" w:eastAsia="仿宋_GB2312" w:hAnsi="仿宋_GB2312" w:cs="仿宋_GB2312" w:hint="eastAsia"/>
          <w:bCs/>
          <w:sz w:val="32"/>
          <w:szCs w:val="32"/>
        </w:rPr>
        <w:t>大赛官网是</w:t>
      </w:r>
      <w:proofErr w:type="gramEnd"/>
      <w:r>
        <w:rPr>
          <w:rFonts w:ascii="仿宋_GB2312" w:eastAsia="仿宋_GB2312" w:hAnsi="仿宋_GB2312" w:cs="仿宋_GB2312" w:hint="eastAsia"/>
          <w:bCs/>
          <w:sz w:val="32"/>
          <w:szCs w:val="32"/>
        </w:rPr>
        <w:t>报名参赛的唯一渠道，其他报名渠道均无效。</w:t>
      </w:r>
    </w:p>
    <w:p w14:paraId="5390BF11"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注册截止时间：2020年7月24日</w:t>
      </w:r>
    </w:p>
    <w:p w14:paraId="72FECACF" w14:textId="77777777" w:rsidR="00043AAF" w:rsidRDefault="001441E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报名截止时间：2020年7月31日</w:t>
      </w:r>
    </w:p>
    <w:p w14:paraId="33B76D06" w14:textId="77777777" w:rsidR="00043AAF" w:rsidRDefault="001441EC">
      <w:pPr>
        <w:widowControl/>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Cs/>
          <w:sz w:val="32"/>
          <w:szCs w:val="32"/>
        </w:rPr>
        <w:t>开展企业报名参赛材料形式审查，对符合参赛条件且提交材料完整的企业确认参赛资格。</w:t>
      </w:r>
    </w:p>
    <w:p w14:paraId="1EDE428B" w14:textId="77777777" w:rsidR="00043AAF" w:rsidRDefault="001441EC">
      <w:pPr>
        <w:widowControl/>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参赛资格确认截止时间：2020年8月7日。</w:t>
      </w:r>
    </w:p>
    <w:p w14:paraId="4FAB8D49" w14:textId="77777777" w:rsidR="00043AAF" w:rsidRDefault="001441EC">
      <w:pPr>
        <w:spacing w:line="600" w:lineRule="exact"/>
        <w:ind w:firstLineChars="200" w:firstLine="640"/>
        <w:rPr>
          <w:rFonts w:eastAsia="楷体_GB2312" w:cs="仿宋_GB2312"/>
          <w:bCs/>
          <w:sz w:val="32"/>
          <w:szCs w:val="32"/>
        </w:rPr>
      </w:pPr>
      <w:r>
        <w:rPr>
          <w:rFonts w:eastAsia="楷体_GB2312" w:cs="仿宋_GB2312" w:hint="eastAsia"/>
          <w:bCs/>
          <w:sz w:val="32"/>
          <w:szCs w:val="32"/>
        </w:rPr>
        <w:t>（二）赛事辅导</w:t>
      </w:r>
    </w:p>
    <w:p w14:paraId="03580B9B" w14:textId="77777777" w:rsidR="00043AAF" w:rsidRDefault="001441EC">
      <w:pPr>
        <w:widowControl/>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于8月初邀请相关专家为参赛企业作专题辅导和培训。</w:t>
      </w:r>
    </w:p>
    <w:p w14:paraId="63C1E3DE" w14:textId="77777777" w:rsidR="00043AAF" w:rsidRDefault="001441EC">
      <w:pPr>
        <w:spacing w:line="600" w:lineRule="exact"/>
        <w:ind w:firstLineChars="200" w:firstLine="640"/>
        <w:rPr>
          <w:rFonts w:eastAsia="楷体_GB2312" w:cs="仿宋_GB2312"/>
          <w:bCs/>
          <w:sz w:val="32"/>
          <w:szCs w:val="32"/>
        </w:rPr>
      </w:pPr>
      <w:r>
        <w:rPr>
          <w:rFonts w:eastAsia="楷体_GB2312" w:cs="仿宋_GB2312" w:hint="eastAsia"/>
          <w:bCs/>
          <w:sz w:val="32"/>
          <w:szCs w:val="32"/>
        </w:rPr>
        <w:t>（三）初赛决赛</w:t>
      </w:r>
    </w:p>
    <w:p w14:paraId="204F9C15" w14:textId="77777777" w:rsidR="00043AAF" w:rsidRDefault="001441EC">
      <w:pPr>
        <w:spacing w:line="600" w:lineRule="exact"/>
        <w:ind w:firstLineChars="229" w:firstLine="733"/>
        <w:rPr>
          <w:rFonts w:ascii="仿宋_GB2312" w:eastAsia="仿宋_GB2312" w:hAnsi="仿宋_GB2312" w:cs="仿宋_GB2312"/>
          <w:bCs/>
          <w:sz w:val="32"/>
          <w:szCs w:val="32"/>
        </w:rPr>
      </w:pPr>
      <w:r>
        <w:rPr>
          <w:rFonts w:ascii="仿宋_GB2312" w:eastAsia="仿宋_GB2312" w:hAnsi="仿宋_GB2312" w:cs="仿宋_GB2312" w:hint="eastAsia"/>
          <w:sz w:val="32"/>
          <w:szCs w:val="32"/>
        </w:rPr>
        <w:t>1.初赛（8月上旬）。采用书面评审方式进行，</w:t>
      </w:r>
      <w:r>
        <w:rPr>
          <w:rFonts w:ascii="仿宋_GB2312" w:eastAsia="仿宋_GB2312" w:hAnsi="仿宋_GB2312" w:cs="仿宋_GB2312" w:hint="eastAsia"/>
          <w:bCs/>
          <w:sz w:val="32"/>
          <w:szCs w:val="32"/>
        </w:rPr>
        <w:t>按照报名初创企业和成长企业所属领域分若干个行业组，邀请相关技术专家，以项目的科技创新性为主要指标进行评审，根据专家评审得分，分别评选出不超过20家优秀初创企业和优秀成长企业进入决赛（具体按省科技</w:t>
      </w:r>
      <w:proofErr w:type="gramStart"/>
      <w:r>
        <w:rPr>
          <w:rFonts w:ascii="仿宋_GB2312" w:eastAsia="仿宋_GB2312" w:hAnsi="仿宋_GB2312" w:cs="仿宋_GB2312" w:hint="eastAsia"/>
          <w:bCs/>
          <w:sz w:val="32"/>
          <w:szCs w:val="32"/>
        </w:rPr>
        <w:t>厅分配</w:t>
      </w:r>
      <w:proofErr w:type="gramEnd"/>
      <w:r>
        <w:rPr>
          <w:rFonts w:ascii="仿宋_GB2312" w:eastAsia="仿宋_GB2312" w:hAnsi="仿宋_GB2312" w:cs="仿宋_GB2312" w:hint="eastAsia"/>
          <w:bCs/>
          <w:sz w:val="32"/>
          <w:szCs w:val="32"/>
        </w:rPr>
        <w:t>的名额确定）。</w:t>
      </w:r>
    </w:p>
    <w:p w14:paraId="2923A2B4" w14:textId="77777777" w:rsidR="00043AAF" w:rsidRDefault="001441E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Cs/>
          <w:sz w:val="32"/>
          <w:szCs w:val="32"/>
        </w:rPr>
        <w:t>决</w:t>
      </w:r>
      <w:r>
        <w:rPr>
          <w:rFonts w:ascii="仿宋_GB2312" w:eastAsia="仿宋_GB2312" w:hAnsi="仿宋_GB2312" w:cs="仿宋_GB2312" w:hint="eastAsia"/>
          <w:sz w:val="32"/>
          <w:szCs w:val="32"/>
        </w:rPr>
        <w:t>赛（8月中旬）。采用“8+4”路演答辩方式进行，参赛选手自我介绍8分钟，评委提问4分钟，参赛选手根据抽签顺序依次进行答辩。评委对参赛选手进行现场打分，并现场公布决赛得分。比赛出现并列情况时，由评委讨论后，公布最终结果。赛出</w:t>
      </w:r>
      <w:proofErr w:type="gramStart"/>
      <w:r>
        <w:rPr>
          <w:rFonts w:ascii="仿宋_GB2312" w:eastAsia="仿宋_GB2312" w:hAnsi="仿宋_GB2312" w:cs="仿宋_GB2312" w:hint="eastAsia"/>
          <w:sz w:val="32"/>
          <w:szCs w:val="32"/>
        </w:rPr>
        <w:t>地方赛初创</w:t>
      </w:r>
      <w:proofErr w:type="gramEnd"/>
      <w:r>
        <w:rPr>
          <w:rFonts w:ascii="仿宋_GB2312" w:eastAsia="仿宋_GB2312" w:hAnsi="仿宋_GB2312" w:cs="仿宋_GB2312" w:hint="eastAsia"/>
          <w:sz w:val="32"/>
          <w:szCs w:val="32"/>
        </w:rPr>
        <w:t>企业组、成长企业组优胜企业。</w:t>
      </w:r>
    </w:p>
    <w:p w14:paraId="57259B65" w14:textId="77777777" w:rsidR="00043AAF" w:rsidRDefault="001441E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3.入围推荐。按照芜湖</w:t>
      </w:r>
      <w:proofErr w:type="gramStart"/>
      <w:r>
        <w:rPr>
          <w:rFonts w:ascii="仿宋_GB2312" w:eastAsia="仿宋_GB2312" w:hAnsi="仿宋_GB2312" w:cs="仿宋_GB2312" w:hint="eastAsia"/>
          <w:sz w:val="32"/>
          <w:szCs w:val="32"/>
        </w:rPr>
        <w:t>地方赛</w:t>
      </w:r>
      <w:proofErr w:type="gramEnd"/>
      <w:r>
        <w:rPr>
          <w:rFonts w:ascii="仿宋_GB2312" w:eastAsia="仿宋_GB2312" w:hAnsi="仿宋_GB2312" w:cs="仿宋_GB2312" w:hint="eastAsia"/>
          <w:sz w:val="32"/>
          <w:szCs w:val="32"/>
        </w:rPr>
        <w:t>决赛得分情况，择优推荐参加</w:t>
      </w:r>
      <w:r>
        <w:rPr>
          <w:rFonts w:ascii="仿宋_GB2312" w:eastAsia="仿宋_GB2312" w:hAnsi="仿宋_GB2312" w:cs="仿宋_GB2312" w:hint="eastAsia"/>
          <w:sz w:val="32"/>
          <w:szCs w:val="32"/>
        </w:rPr>
        <w:lastRenderedPageBreak/>
        <w:t>安徽赛区比赛。</w:t>
      </w:r>
    </w:p>
    <w:p w14:paraId="58C760E2" w14:textId="4D3D8259" w:rsidR="00043AAF" w:rsidRDefault="00FD7990">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六</w:t>
      </w:r>
      <w:r w:rsidR="001441EC">
        <w:rPr>
          <w:rFonts w:ascii="黑体" w:eastAsia="黑体" w:hAnsi="黑体"/>
          <w:bCs/>
          <w:sz w:val="32"/>
          <w:szCs w:val="32"/>
        </w:rPr>
        <w:t>、</w:t>
      </w:r>
      <w:r w:rsidR="001441EC">
        <w:rPr>
          <w:rFonts w:ascii="黑体" w:eastAsia="黑体" w:hAnsi="黑体" w:hint="eastAsia"/>
          <w:bCs/>
          <w:sz w:val="32"/>
          <w:szCs w:val="32"/>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1"/>
        <w:gridCol w:w="2607"/>
        <w:gridCol w:w="2977"/>
      </w:tblGrid>
      <w:tr w:rsidR="00043AAF" w14:paraId="208234B6" w14:textId="77777777">
        <w:trPr>
          <w:jc w:val="center"/>
        </w:trPr>
        <w:tc>
          <w:tcPr>
            <w:tcW w:w="3171" w:type="dxa"/>
          </w:tcPr>
          <w:p w14:paraId="73DCAD38" w14:textId="77777777" w:rsidR="00043AAF" w:rsidRDefault="001441EC">
            <w:pPr>
              <w:spacing w:line="600" w:lineRule="exact"/>
              <w:jc w:val="center"/>
              <w:rPr>
                <w:rFonts w:eastAsia="仿宋_GB2312"/>
                <w:b/>
                <w:sz w:val="32"/>
                <w:szCs w:val="32"/>
              </w:rPr>
            </w:pPr>
            <w:r>
              <w:rPr>
                <w:rFonts w:eastAsia="仿宋_GB2312"/>
                <w:b/>
                <w:sz w:val="32"/>
                <w:szCs w:val="32"/>
              </w:rPr>
              <w:t>评价内容</w:t>
            </w:r>
          </w:p>
        </w:tc>
        <w:tc>
          <w:tcPr>
            <w:tcW w:w="2607" w:type="dxa"/>
          </w:tcPr>
          <w:p w14:paraId="73EE257E" w14:textId="77777777" w:rsidR="00043AAF" w:rsidRDefault="001441EC">
            <w:pPr>
              <w:spacing w:line="600" w:lineRule="exact"/>
              <w:jc w:val="center"/>
              <w:rPr>
                <w:rFonts w:eastAsia="仿宋_GB2312"/>
                <w:b/>
                <w:sz w:val="32"/>
                <w:szCs w:val="32"/>
              </w:rPr>
            </w:pPr>
            <w:r>
              <w:rPr>
                <w:rFonts w:eastAsia="仿宋_GB2312"/>
                <w:b/>
                <w:sz w:val="32"/>
                <w:szCs w:val="32"/>
              </w:rPr>
              <w:t>分值（初创组）</w:t>
            </w:r>
          </w:p>
        </w:tc>
        <w:tc>
          <w:tcPr>
            <w:tcW w:w="2977" w:type="dxa"/>
          </w:tcPr>
          <w:p w14:paraId="12213F33" w14:textId="77777777" w:rsidR="00043AAF" w:rsidRDefault="001441EC">
            <w:pPr>
              <w:spacing w:line="600" w:lineRule="exact"/>
              <w:jc w:val="center"/>
              <w:rPr>
                <w:rFonts w:eastAsia="仿宋_GB2312"/>
                <w:b/>
                <w:sz w:val="32"/>
                <w:szCs w:val="32"/>
              </w:rPr>
            </w:pPr>
            <w:r>
              <w:rPr>
                <w:rFonts w:eastAsia="仿宋_GB2312"/>
                <w:b/>
                <w:sz w:val="32"/>
                <w:szCs w:val="32"/>
              </w:rPr>
              <w:t>分值（成长组）</w:t>
            </w:r>
          </w:p>
        </w:tc>
      </w:tr>
      <w:tr w:rsidR="00043AAF" w14:paraId="5C3D3684" w14:textId="77777777">
        <w:trPr>
          <w:jc w:val="center"/>
        </w:trPr>
        <w:tc>
          <w:tcPr>
            <w:tcW w:w="3171" w:type="dxa"/>
          </w:tcPr>
          <w:p w14:paraId="3E2CF1E6" w14:textId="77777777" w:rsidR="00043AAF" w:rsidRDefault="001441EC">
            <w:pPr>
              <w:spacing w:line="600" w:lineRule="exact"/>
              <w:jc w:val="center"/>
              <w:rPr>
                <w:rFonts w:eastAsia="仿宋_GB2312"/>
                <w:bCs/>
                <w:sz w:val="32"/>
                <w:szCs w:val="32"/>
              </w:rPr>
            </w:pPr>
            <w:r>
              <w:rPr>
                <w:rFonts w:eastAsia="仿宋_GB2312"/>
                <w:bCs/>
                <w:sz w:val="32"/>
                <w:szCs w:val="32"/>
              </w:rPr>
              <w:t>技术和产品</w:t>
            </w:r>
          </w:p>
        </w:tc>
        <w:tc>
          <w:tcPr>
            <w:tcW w:w="2607" w:type="dxa"/>
          </w:tcPr>
          <w:p w14:paraId="5D48DED8" w14:textId="77777777" w:rsidR="00043AAF" w:rsidRDefault="001441EC">
            <w:pPr>
              <w:spacing w:line="600" w:lineRule="exact"/>
              <w:jc w:val="center"/>
              <w:rPr>
                <w:rFonts w:eastAsia="仿宋_GB2312"/>
                <w:bCs/>
                <w:sz w:val="32"/>
                <w:szCs w:val="32"/>
              </w:rPr>
            </w:pPr>
            <w:r>
              <w:rPr>
                <w:rFonts w:eastAsia="仿宋_GB2312"/>
                <w:bCs/>
                <w:sz w:val="32"/>
                <w:szCs w:val="32"/>
              </w:rPr>
              <w:t>30</w:t>
            </w:r>
          </w:p>
        </w:tc>
        <w:tc>
          <w:tcPr>
            <w:tcW w:w="2977" w:type="dxa"/>
          </w:tcPr>
          <w:p w14:paraId="4F99D996" w14:textId="77777777" w:rsidR="00043AAF" w:rsidRDefault="001441EC">
            <w:pPr>
              <w:spacing w:line="600" w:lineRule="exact"/>
              <w:jc w:val="center"/>
              <w:rPr>
                <w:rFonts w:eastAsia="仿宋_GB2312"/>
                <w:bCs/>
                <w:sz w:val="32"/>
                <w:szCs w:val="32"/>
              </w:rPr>
            </w:pPr>
            <w:r>
              <w:rPr>
                <w:rFonts w:eastAsia="仿宋_GB2312"/>
                <w:bCs/>
                <w:sz w:val="32"/>
                <w:szCs w:val="32"/>
              </w:rPr>
              <w:t>30</w:t>
            </w:r>
          </w:p>
        </w:tc>
      </w:tr>
      <w:tr w:rsidR="00043AAF" w14:paraId="65985109" w14:textId="77777777">
        <w:trPr>
          <w:jc w:val="center"/>
        </w:trPr>
        <w:tc>
          <w:tcPr>
            <w:tcW w:w="3171" w:type="dxa"/>
          </w:tcPr>
          <w:p w14:paraId="33615CCA" w14:textId="77777777" w:rsidR="00043AAF" w:rsidRDefault="001441EC">
            <w:pPr>
              <w:spacing w:line="600" w:lineRule="exact"/>
              <w:jc w:val="center"/>
              <w:rPr>
                <w:rFonts w:eastAsia="仿宋_GB2312"/>
                <w:bCs/>
                <w:sz w:val="32"/>
                <w:szCs w:val="32"/>
              </w:rPr>
            </w:pPr>
            <w:r>
              <w:rPr>
                <w:rFonts w:eastAsia="仿宋_GB2312"/>
                <w:bCs/>
                <w:sz w:val="32"/>
                <w:szCs w:val="32"/>
              </w:rPr>
              <w:t>商业模式及实施方案</w:t>
            </w:r>
          </w:p>
        </w:tc>
        <w:tc>
          <w:tcPr>
            <w:tcW w:w="2607" w:type="dxa"/>
          </w:tcPr>
          <w:p w14:paraId="39318E5F" w14:textId="77777777" w:rsidR="00043AAF" w:rsidRDefault="001441EC">
            <w:pPr>
              <w:spacing w:line="600" w:lineRule="exact"/>
              <w:jc w:val="center"/>
              <w:rPr>
                <w:rFonts w:eastAsia="仿宋_GB2312"/>
                <w:bCs/>
                <w:sz w:val="32"/>
                <w:szCs w:val="32"/>
              </w:rPr>
            </w:pPr>
            <w:r>
              <w:rPr>
                <w:rFonts w:eastAsia="仿宋_GB2312"/>
                <w:bCs/>
                <w:sz w:val="32"/>
                <w:szCs w:val="32"/>
              </w:rPr>
              <w:t>15</w:t>
            </w:r>
          </w:p>
        </w:tc>
        <w:tc>
          <w:tcPr>
            <w:tcW w:w="2977" w:type="dxa"/>
          </w:tcPr>
          <w:p w14:paraId="3D2F95F3" w14:textId="77777777" w:rsidR="00043AAF" w:rsidRDefault="001441EC">
            <w:pPr>
              <w:spacing w:line="600" w:lineRule="exact"/>
              <w:jc w:val="center"/>
              <w:rPr>
                <w:rFonts w:eastAsia="仿宋_GB2312"/>
                <w:bCs/>
                <w:sz w:val="32"/>
                <w:szCs w:val="32"/>
              </w:rPr>
            </w:pPr>
            <w:r>
              <w:rPr>
                <w:rFonts w:eastAsia="仿宋_GB2312"/>
                <w:bCs/>
                <w:sz w:val="32"/>
                <w:szCs w:val="32"/>
              </w:rPr>
              <w:t>15</w:t>
            </w:r>
          </w:p>
        </w:tc>
      </w:tr>
      <w:tr w:rsidR="00043AAF" w14:paraId="74CC774C" w14:textId="77777777">
        <w:trPr>
          <w:jc w:val="center"/>
        </w:trPr>
        <w:tc>
          <w:tcPr>
            <w:tcW w:w="3171" w:type="dxa"/>
          </w:tcPr>
          <w:p w14:paraId="1F69A43B" w14:textId="77777777" w:rsidR="00043AAF" w:rsidRDefault="001441EC">
            <w:pPr>
              <w:spacing w:line="600" w:lineRule="exact"/>
              <w:jc w:val="center"/>
              <w:rPr>
                <w:rFonts w:eastAsia="仿宋_GB2312"/>
                <w:bCs/>
                <w:sz w:val="32"/>
                <w:szCs w:val="32"/>
              </w:rPr>
            </w:pPr>
            <w:r>
              <w:rPr>
                <w:rFonts w:eastAsia="仿宋_GB2312"/>
                <w:bCs/>
                <w:sz w:val="32"/>
                <w:szCs w:val="32"/>
              </w:rPr>
              <w:t>行业及市场</w:t>
            </w:r>
          </w:p>
        </w:tc>
        <w:tc>
          <w:tcPr>
            <w:tcW w:w="2607" w:type="dxa"/>
          </w:tcPr>
          <w:p w14:paraId="32CE3CBB" w14:textId="77777777" w:rsidR="00043AAF" w:rsidRDefault="001441EC">
            <w:pPr>
              <w:spacing w:line="600" w:lineRule="exact"/>
              <w:jc w:val="center"/>
              <w:rPr>
                <w:rFonts w:eastAsia="仿宋_GB2312"/>
                <w:bCs/>
                <w:sz w:val="32"/>
                <w:szCs w:val="32"/>
              </w:rPr>
            </w:pPr>
            <w:r>
              <w:rPr>
                <w:rFonts w:eastAsia="仿宋_GB2312"/>
                <w:bCs/>
                <w:sz w:val="32"/>
                <w:szCs w:val="32"/>
              </w:rPr>
              <w:t>20</w:t>
            </w:r>
          </w:p>
        </w:tc>
        <w:tc>
          <w:tcPr>
            <w:tcW w:w="2977" w:type="dxa"/>
          </w:tcPr>
          <w:p w14:paraId="2CFCAED9" w14:textId="77777777" w:rsidR="00043AAF" w:rsidRDefault="001441EC">
            <w:pPr>
              <w:spacing w:line="600" w:lineRule="exact"/>
              <w:jc w:val="center"/>
              <w:rPr>
                <w:rFonts w:eastAsia="仿宋_GB2312"/>
                <w:bCs/>
                <w:sz w:val="32"/>
                <w:szCs w:val="32"/>
              </w:rPr>
            </w:pPr>
            <w:r>
              <w:rPr>
                <w:rFonts w:eastAsia="仿宋_GB2312"/>
                <w:bCs/>
                <w:sz w:val="32"/>
                <w:szCs w:val="32"/>
              </w:rPr>
              <w:t>20</w:t>
            </w:r>
          </w:p>
        </w:tc>
      </w:tr>
      <w:tr w:rsidR="00043AAF" w14:paraId="0CEDEE42" w14:textId="77777777">
        <w:trPr>
          <w:jc w:val="center"/>
        </w:trPr>
        <w:tc>
          <w:tcPr>
            <w:tcW w:w="3171" w:type="dxa"/>
          </w:tcPr>
          <w:p w14:paraId="63098EDA" w14:textId="77777777" w:rsidR="00043AAF" w:rsidRDefault="001441EC">
            <w:pPr>
              <w:spacing w:line="600" w:lineRule="exact"/>
              <w:jc w:val="center"/>
              <w:rPr>
                <w:rFonts w:eastAsia="仿宋_GB2312"/>
                <w:bCs/>
                <w:sz w:val="32"/>
                <w:szCs w:val="32"/>
              </w:rPr>
            </w:pPr>
            <w:r>
              <w:rPr>
                <w:rFonts w:eastAsia="仿宋_GB2312"/>
                <w:bCs/>
                <w:sz w:val="32"/>
                <w:szCs w:val="32"/>
              </w:rPr>
              <w:t>团队</w:t>
            </w:r>
          </w:p>
        </w:tc>
        <w:tc>
          <w:tcPr>
            <w:tcW w:w="2607" w:type="dxa"/>
          </w:tcPr>
          <w:p w14:paraId="00BA1EEF" w14:textId="77777777" w:rsidR="00043AAF" w:rsidRDefault="001441EC">
            <w:pPr>
              <w:spacing w:line="600" w:lineRule="exact"/>
              <w:jc w:val="center"/>
              <w:rPr>
                <w:rFonts w:eastAsia="仿宋_GB2312"/>
                <w:bCs/>
                <w:sz w:val="32"/>
                <w:szCs w:val="32"/>
              </w:rPr>
            </w:pPr>
            <w:r>
              <w:rPr>
                <w:rFonts w:eastAsia="仿宋_GB2312"/>
                <w:bCs/>
                <w:sz w:val="32"/>
                <w:szCs w:val="32"/>
              </w:rPr>
              <w:t>30</w:t>
            </w:r>
          </w:p>
        </w:tc>
        <w:tc>
          <w:tcPr>
            <w:tcW w:w="2977" w:type="dxa"/>
          </w:tcPr>
          <w:p w14:paraId="7F417336" w14:textId="77777777" w:rsidR="00043AAF" w:rsidRDefault="001441EC">
            <w:pPr>
              <w:spacing w:line="600" w:lineRule="exact"/>
              <w:jc w:val="center"/>
              <w:rPr>
                <w:rFonts w:eastAsia="仿宋_GB2312"/>
                <w:bCs/>
                <w:sz w:val="32"/>
                <w:szCs w:val="32"/>
              </w:rPr>
            </w:pPr>
            <w:r>
              <w:rPr>
                <w:rFonts w:eastAsia="仿宋_GB2312"/>
                <w:bCs/>
                <w:sz w:val="32"/>
                <w:szCs w:val="32"/>
              </w:rPr>
              <w:t>25</w:t>
            </w:r>
          </w:p>
        </w:tc>
      </w:tr>
      <w:tr w:rsidR="00043AAF" w14:paraId="2B0F9396" w14:textId="77777777">
        <w:trPr>
          <w:jc w:val="center"/>
        </w:trPr>
        <w:tc>
          <w:tcPr>
            <w:tcW w:w="3171" w:type="dxa"/>
          </w:tcPr>
          <w:p w14:paraId="1EDA20F0" w14:textId="77777777" w:rsidR="00043AAF" w:rsidRDefault="001441EC">
            <w:pPr>
              <w:spacing w:line="600" w:lineRule="exact"/>
              <w:jc w:val="center"/>
              <w:rPr>
                <w:rFonts w:eastAsia="仿宋_GB2312"/>
                <w:bCs/>
                <w:sz w:val="32"/>
                <w:szCs w:val="32"/>
              </w:rPr>
            </w:pPr>
            <w:r>
              <w:rPr>
                <w:rFonts w:eastAsia="仿宋_GB2312"/>
                <w:bCs/>
                <w:sz w:val="32"/>
                <w:szCs w:val="32"/>
              </w:rPr>
              <w:t>财务分析</w:t>
            </w:r>
          </w:p>
        </w:tc>
        <w:tc>
          <w:tcPr>
            <w:tcW w:w="2607" w:type="dxa"/>
          </w:tcPr>
          <w:p w14:paraId="312E4B30" w14:textId="77777777" w:rsidR="00043AAF" w:rsidRDefault="001441EC">
            <w:pPr>
              <w:spacing w:line="600" w:lineRule="exact"/>
              <w:jc w:val="center"/>
              <w:rPr>
                <w:rFonts w:eastAsia="仿宋_GB2312"/>
                <w:bCs/>
                <w:sz w:val="32"/>
                <w:szCs w:val="32"/>
              </w:rPr>
            </w:pPr>
            <w:r>
              <w:rPr>
                <w:rFonts w:eastAsia="仿宋_GB2312"/>
                <w:bCs/>
                <w:sz w:val="32"/>
                <w:szCs w:val="32"/>
              </w:rPr>
              <w:t>5</w:t>
            </w:r>
          </w:p>
        </w:tc>
        <w:tc>
          <w:tcPr>
            <w:tcW w:w="2977" w:type="dxa"/>
          </w:tcPr>
          <w:p w14:paraId="58074C86" w14:textId="77777777" w:rsidR="00043AAF" w:rsidRDefault="001441EC">
            <w:pPr>
              <w:spacing w:line="600" w:lineRule="exact"/>
              <w:jc w:val="center"/>
              <w:rPr>
                <w:rFonts w:eastAsia="仿宋_GB2312"/>
                <w:bCs/>
                <w:sz w:val="32"/>
                <w:szCs w:val="32"/>
              </w:rPr>
            </w:pPr>
            <w:r>
              <w:rPr>
                <w:rFonts w:eastAsia="仿宋_GB2312"/>
                <w:bCs/>
                <w:sz w:val="32"/>
                <w:szCs w:val="32"/>
              </w:rPr>
              <w:t>10</w:t>
            </w:r>
          </w:p>
        </w:tc>
      </w:tr>
    </w:tbl>
    <w:p w14:paraId="0F9DB258" w14:textId="35974FA6" w:rsidR="00043AAF" w:rsidRDefault="00FD7990">
      <w:pPr>
        <w:spacing w:line="600" w:lineRule="exact"/>
        <w:ind w:firstLineChars="200" w:firstLine="640"/>
        <w:rPr>
          <w:rFonts w:eastAsia="黑体" w:cs="仿宋_GB2312"/>
          <w:sz w:val="32"/>
          <w:szCs w:val="32"/>
        </w:rPr>
      </w:pPr>
      <w:r>
        <w:rPr>
          <w:rFonts w:eastAsia="黑体" w:cs="仿宋_GB2312" w:hint="eastAsia"/>
          <w:sz w:val="32"/>
          <w:szCs w:val="32"/>
        </w:rPr>
        <w:t>七</w:t>
      </w:r>
      <w:r w:rsidR="001441EC">
        <w:rPr>
          <w:rFonts w:eastAsia="黑体" w:cs="仿宋_GB2312" w:hint="eastAsia"/>
          <w:sz w:val="32"/>
          <w:szCs w:val="32"/>
        </w:rPr>
        <w:t>、奖励支持</w:t>
      </w:r>
    </w:p>
    <w:p w14:paraId="2FCF8D12" w14:textId="77777777" w:rsidR="00043AAF" w:rsidRDefault="001441EC">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bCs/>
          <w:sz w:val="32"/>
          <w:szCs w:val="32"/>
        </w:rPr>
        <w:t>地方赛</w:t>
      </w:r>
      <w:proofErr w:type="gramEnd"/>
      <w:r>
        <w:rPr>
          <w:rFonts w:ascii="仿宋_GB2312" w:eastAsia="仿宋_GB2312" w:hAnsi="仿宋_GB2312" w:cs="仿宋_GB2312" w:hint="eastAsia"/>
          <w:sz w:val="32"/>
          <w:szCs w:val="32"/>
        </w:rPr>
        <w:t>决赛评出的优胜企业，由市科技局颁发证书，并给予奖励支持。</w:t>
      </w:r>
    </w:p>
    <w:p w14:paraId="4863C0BB" w14:textId="77777777" w:rsidR="00043AAF" w:rsidRDefault="001441EC">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 奖项设置：按初创企业组、成长企业组分别设一等奖1名、二等奖2名、优秀奖若干名，</w:t>
      </w:r>
      <w:r>
        <w:rPr>
          <w:rFonts w:ascii="仿宋_GB2312" w:eastAsia="仿宋_GB2312" w:hAnsi="仿宋_GB2312" w:cs="仿宋_GB2312" w:hint="eastAsia"/>
          <w:sz w:val="32"/>
          <w:szCs w:val="32"/>
          <w:lang w:bidi="ar"/>
        </w:rPr>
        <w:t>其中一等奖各奖励5万元、二等奖各奖励3万元、优秀奖各奖励1万元，用于奖励获奖项目研发团队</w:t>
      </w:r>
      <w:r>
        <w:rPr>
          <w:rFonts w:ascii="仿宋_GB2312" w:eastAsia="仿宋_GB2312" w:hAnsi="仿宋_GB2312" w:cs="仿宋_GB2312" w:hint="eastAsia"/>
          <w:sz w:val="32"/>
          <w:szCs w:val="32"/>
        </w:rPr>
        <w:t>。</w:t>
      </w:r>
    </w:p>
    <w:p w14:paraId="35E5B3EE" w14:textId="77777777" w:rsidR="00043AAF" w:rsidRDefault="001441E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对推荐参加安徽赛区决赛的企业，经所在县（市）区、开发区科技管理部门推荐，市科技计划项目将优先给予支持。对符合高层次科技人才团队条件的，将优先推荐政府性投资机构给予资金扶持。</w:t>
      </w:r>
    </w:p>
    <w:sectPr w:rsidR="00043AAF">
      <w:headerReference w:type="default" r:id="rId8"/>
      <w:footerReference w:type="default" r:id="rId9"/>
      <w:pgSz w:w="11906" w:h="16838"/>
      <w:pgMar w:top="1417" w:right="1531" w:bottom="170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8F4FF" w14:textId="77777777" w:rsidR="00C12225" w:rsidRDefault="00C12225">
      <w:r>
        <w:separator/>
      </w:r>
    </w:p>
  </w:endnote>
  <w:endnote w:type="continuationSeparator" w:id="0">
    <w:p w14:paraId="617478C3" w14:textId="77777777" w:rsidR="00C12225" w:rsidRDefault="00C1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EF51" w14:textId="77777777" w:rsidR="00043AAF" w:rsidRDefault="001441EC">
    <w:pPr>
      <w:pStyle w:val="a7"/>
      <w:ind w:right="360"/>
    </w:pPr>
    <w:r>
      <w:rPr>
        <w:noProof/>
      </w:rPr>
      <mc:AlternateContent>
        <mc:Choice Requires="wps">
          <w:drawing>
            <wp:anchor distT="0" distB="0" distL="114300" distR="114300" simplePos="0" relativeHeight="251658240" behindDoc="0" locked="0" layoutInCell="1" allowOverlap="1" wp14:anchorId="254AB044" wp14:editId="3D58E410">
              <wp:simplePos x="0" y="0"/>
              <wp:positionH relativeFrom="margin">
                <wp:align>outside</wp:align>
              </wp:positionH>
              <wp:positionV relativeFrom="paragraph">
                <wp:posOffset>0</wp:posOffset>
              </wp:positionV>
              <wp:extent cx="1828800" cy="1828800"/>
              <wp:effectExtent l="0" t="0" r="0" b="0"/>
              <wp:wrapNone/>
              <wp:docPr id="1" name="文本框 3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6321EF8" w14:textId="77777777" w:rsidR="00043AAF" w:rsidRDefault="001441EC">
                          <w:pPr>
                            <w:pStyle w:val="a7"/>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wps:txbx>
                    <wps:bodyPr rot="0" vert="horz" wrap="none" lIns="0" tIns="0" rIns="0" bIns="0" anchor="t" anchorCtr="0" upright="1">
                      <a:spAutoFit/>
                    </wps:bodyPr>
                  </wps:wsp>
                </a:graphicData>
              </a:graphic>
            </wp:anchor>
          </w:drawing>
        </mc:Choice>
        <mc:Fallback>
          <w:pict>
            <v:shapetype w14:anchorId="254AB044" id="_x0000_t202" coordsize="21600,21600" o:spt="202" path="m,l,21600r21600,l21600,xe">
              <v:stroke joinstyle="miter"/>
              <v:path gradientshapeok="t" o:connecttype="rect"/>
            </v:shapetype>
            <v:shape id="文本框 3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Cpb2NcBAACHAwAA&#10;DgAAAAAAAAAAAAAAAAAuAgAAZHJzL2Uyb0RvYy54bWxQSwECLQAUAAYACAAAACEADErw7tYAAAAF&#10;AQAADwAAAAAAAAAAAAAAAAAxBAAAZHJzL2Rvd25yZXYueG1sUEsFBgAAAAAEAAQA8wAAADQFAAAA&#10;AA==&#10;" filled="f" stroked="f">
              <v:textbox style="mso-fit-shape-to-text:t" inset="0,0,0,0">
                <w:txbxContent>
                  <w:p w14:paraId="16321EF8" w14:textId="77777777" w:rsidR="00043AAF" w:rsidRDefault="001441EC">
                    <w:pPr>
                      <w:pStyle w:val="a7"/>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914C0" w14:textId="77777777" w:rsidR="00C12225" w:rsidRDefault="00C12225">
      <w:r>
        <w:separator/>
      </w:r>
    </w:p>
  </w:footnote>
  <w:footnote w:type="continuationSeparator" w:id="0">
    <w:p w14:paraId="552E0FCF" w14:textId="77777777" w:rsidR="00C12225" w:rsidRDefault="00C1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2C43E" w14:textId="77777777" w:rsidR="00043AAF" w:rsidRDefault="00043AA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FD"/>
    <w:rsid w:val="000016D7"/>
    <w:rsid w:val="00005A19"/>
    <w:rsid w:val="000104EE"/>
    <w:rsid w:val="000137DD"/>
    <w:rsid w:val="0002000D"/>
    <w:rsid w:val="000243A2"/>
    <w:rsid w:val="00031232"/>
    <w:rsid w:val="00032B7D"/>
    <w:rsid w:val="00034B64"/>
    <w:rsid w:val="000355F1"/>
    <w:rsid w:val="00041F1B"/>
    <w:rsid w:val="00042E08"/>
    <w:rsid w:val="000432BE"/>
    <w:rsid w:val="00043AAF"/>
    <w:rsid w:val="00055182"/>
    <w:rsid w:val="000572C1"/>
    <w:rsid w:val="0006430B"/>
    <w:rsid w:val="00070CB3"/>
    <w:rsid w:val="00091B0A"/>
    <w:rsid w:val="00091E1B"/>
    <w:rsid w:val="000923D3"/>
    <w:rsid w:val="00094C1F"/>
    <w:rsid w:val="0009535B"/>
    <w:rsid w:val="0009753C"/>
    <w:rsid w:val="000A13A6"/>
    <w:rsid w:val="000A3609"/>
    <w:rsid w:val="000A700A"/>
    <w:rsid w:val="000A786C"/>
    <w:rsid w:val="000C4EEC"/>
    <w:rsid w:val="000C4F6F"/>
    <w:rsid w:val="000C6681"/>
    <w:rsid w:val="000C72A8"/>
    <w:rsid w:val="000D14E2"/>
    <w:rsid w:val="000D5F3E"/>
    <w:rsid w:val="000E2C1D"/>
    <w:rsid w:val="000E367F"/>
    <w:rsid w:val="000E4984"/>
    <w:rsid w:val="000E657E"/>
    <w:rsid w:val="000E67DF"/>
    <w:rsid w:val="000E67FC"/>
    <w:rsid w:val="00100E4F"/>
    <w:rsid w:val="00102DCA"/>
    <w:rsid w:val="001132E1"/>
    <w:rsid w:val="00115B43"/>
    <w:rsid w:val="00116AF8"/>
    <w:rsid w:val="0012536F"/>
    <w:rsid w:val="001274ED"/>
    <w:rsid w:val="00127A8A"/>
    <w:rsid w:val="00132921"/>
    <w:rsid w:val="00133C16"/>
    <w:rsid w:val="001352DB"/>
    <w:rsid w:val="00137825"/>
    <w:rsid w:val="001410D6"/>
    <w:rsid w:val="00142BFD"/>
    <w:rsid w:val="001441EC"/>
    <w:rsid w:val="00154FA6"/>
    <w:rsid w:val="00157D1A"/>
    <w:rsid w:val="00157ECA"/>
    <w:rsid w:val="001624F4"/>
    <w:rsid w:val="00162FBC"/>
    <w:rsid w:val="00165F6F"/>
    <w:rsid w:val="001755DB"/>
    <w:rsid w:val="00176DF0"/>
    <w:rsid w:val="00180DB3"/>
    <w:rsid w:val="00183966"/>
    <w:rsid w:val="001900F9"/>
    <w:rsid w:val="001A6387"/>
    <w:rsid w:val="001A6D85"/>
    <w:rsid w:val="001A6F83"/>
    <w:rsid w:val="001B2348"/>
    <w:rsid w:val="001B512D"/>
    <w:rsid w:val="001B7E46"/>
    <w:rsid w:val="001C19A5"/>
    <w:rsid w:val="001C2494"/>
    <w:rsid w:val="001C3003"/>
    <w:rsid w:val="001C305A"/>
    <w:rsid w:val="001D3752"/>
    <w:rsid w:val="001D7D26"/>
    <w:rsid w:val="001E2B2E"/>
    <w:rsid w:val="001F0230"/>
    <w:rsid w:val="001F2FDE"/>
    <w:rsid w:val="002037CE"/>
    <w:rsid w:val="00203EDD"/>
    <w:rsid w:val="002043A9"/>
    <w:rsid w:val="00204C4E"/>
    <w:rsid w:val="002063ED"/>
    <w:rsid w:val="00207FBB"/>
    <w:rsid w:val="00211E6C"/>
    <w:rsid w:val="002133C6"/>
    <w:rsid w:val="00214B92"/>
    <w:rsid w:val="00221704"/>
    <w:rsid w:val="002220A7"/>
    <w:rsid w:val="00223CE2"/>
    <w:rsid w:val="00223FF4"/>
    <w:rsid w:val="00227D9B"/>
    <w:rsid w:val="00233653"/>
    <w:rsid w:val="00244A87"/>
    <w:rsid w:val="00246B80"/>
    <w:rsid w:val="00250D4F"/>
    <w:rsid w:val="00251646"/>
    <w:rsid w:val="002552D2"/>
    <w:rsid w:val="002575BF"/>
    <w:rsid w:val="0026218B"/>
    <w:rsid w:val="00262F42"/>
    <w:rsid w:val="0026459F"/>
    <w:rsid w:val="00266FCA"/>
    <w:rsid w:val="002706D7"/>
    <w:rsid w:val="00271E38"/>
    <w:rsid w:val="002722DC"/>
    <w:rsid w:val="0027356D"/>
    <w:rsid w:val="00287141"/>
    <w:rsid w:val="00290295"/>
    <w:rsid w:val="00296AB7"/>
    <w:rsid w:val="0029751E"/>
    <w:rsid w:val="002A0802"/>
    <w:rsid w:val="002A359E"/>
    <w:rsid w:val="002A4672"/>
    <w:rsid w:val="002B3478"/>
    <w:rsid w:val="002B58D2"/>
    <w:rsid w:val="002B7350"/>
    <w:rsid w:val="002C14CC"/>
    <w:rsid w:val="002C35AE"/>
    <w:rsid w:val="002C35D4"/>
    <w:rsid w:val="002C5D9E"/>
    <w:rsid w:val="002C6597"/>
    <w:rsid w:val="002C6A9D"/>
    <w:rsid w:val="002C7D46"/>
    <w:rsid w:val="002E0CEB"/>
    <w:rsid w:val="002F1208"/>
    <w:rsid w:val="002F1B23"/>
    <w:rsid w:val="003069B3"/>
    <w:rsid w:val="00307DDC"/>
    <w:rsid w:val="003101F2"/>
    <w:rsid w:val="00313EE1"/>
    <w:rsid w:val="0031659C"/>
    <w:rsid w:val="003200E3"/>
    <w:rsid w:val="00320530"/>
    <w:rsid w:val="00326534"/>
    <w:rsid w:val="00334B60"/>
    <w:rsid w:val="00343C8F"/>
    <w:rsid w:val="00343D82"/>
    <w:rsid w:val="0034477E"/>
    <w:rsid w:val="0034728F"/>
    <w:rsid w:val="00347597"/>
    <w:rsid w:val="00351F5B"/>
    <w:rsid w:val="003568AB"/>
    <w:rsid w:val="00363856"/>
    <w:rsid w:val="00363A98"/>
    <w:rsid w:val="00363CB4"/>
    <w:rsid w:val="00370059"/>
    <w:rsid w:val="00370289"/>
    <w:rsid w:val="003724FE"/>
    <w:rsid w:val="00375BA2"/>
    <w:rsid w:val="00383E11"/>
    <w:rsid w:val="003853A9"/>
    <w:rsid w:val="003860D2"/>
    <w:rsid w:val="00387CAB"/>
    <w:rsid w:val="0039052F"/>
    <w:rsid w:val="00391958"/>
    <w:rsid w:val="003A2DDB"/>
    <w:rsid w:val="003A38C8"/>
    <w:rsid w:val="003A5D8C"/>
    <w:rsid w:val="003B0A6C"/>
    <w:rsid w:val="003B3A53"/>
    <w:rsid w:val="003B42D2"/>
    <w:rsid w:val="003C0D71"/>
    <w:rsid w:val="003C0F7F"/>
    <w:rsid w:val="003C1D3D"/>
    <w:rsid w:val="003C22AC"/>
    <w:rsid w:val="003C2355"/>
    <w:rsid w:val="003C371D"/>
    <w:rsid w:val="003C474B"/>
    <w:rsid w:val="003C53AC"/>
    <w:rsid w:val="003C5841"/>
    <w:rsid w:val="003C6722"/>
    <w:rsid w:val="003C7006"/>
    <w:rsid w:val="003D06B9"/>
    <w:rsid w:val="003D0F42"/>
    <w:rsid w:val="003D306C"/>
    <w:rsid w:val="003D4DEE"/>
    <w:rsid w:val="003D6E45"/>
    <w:rsid w:val="003D7FE6"/>
    <w:rsid w:val="003E1ECC"/>
    <w:rsid w:val="003F0AD4"/>
    <w:rsid w:val="003F4D33"/>
    <w:rsid w:val="003F5E99"/>
    <w:rsid w:val="0040030B"/>
    <w:rsid w:val="00400FD6"/>
    <w:rsid w:val="0040334A"/>
    <w:rsid w:val="00411A1A"/>
    <w:rsid w:val="0041689E"/>
    <w:rsid w:val="004238CF"/>
    <w:rsid w:val="004260B9"/>
    <w:rsid w:val="00427354"/>
    <w:rsid w:val="00427F99"/>
    <w:rsid w:val="00430513"/>
    <w:rsid w:val="00434939"/>
    <w:rsid w:val="00436342"/>
    <w:rsid w:val="0044148C"/>
    <w:rsid w:val="004523C0"/>
    <w:rsid w:val="00455E28"/>
    <w:rsid w:val="00456C0F"/>
    <w:rsid w:val="00456E01"/>
    <w:rsid w:val="00457233"/>
    <w:rsid w:val="00457A72"/>
    <w:rsid w:val="00457CB6"/>
    <w:rsid w:val="004627D5"/>
    <w:rsid w:val="00462953"/>
    <w:rsid w:val="00462C9B"/>
    <w:rsid w:val="00462D89"/>
    <w:rsid w:val="004638EC"/>
    <w:rsid w:val="00463DBE"/>
    <w:rsid w:val="00464D70"/>
    <w:rsid w:val="00465C5C"/>
    <w:rsid w:val="00467850"/>
    <w:rsid w:val="00470922"/>
    <w:rsid w:val="00470B52"/>
    <w:rsid w:val="004720E2"/>
    <w:rsid w:val="00472321"/>
    <w:rsid w:val="0047304C"/>
    <w:rsid w:val="00474794"/>
    <w:rsid w:val="00474A61"/>
    <w:rsid w:val="004753B5"/>
    <w:rsid w:val="00476598"/>
    <w:rsid w:val="00480ECF"/>
    <w:rsid w:val="00483D3F"/>
    <w:rsid w:val="00484D31"/>
    <w:rsid w:val="00486334"/>
    <w:rsid w:val="00493F9B"/>
    <w:rsid w:val="004A4FFC"/>
    <w:rsid w:val="004A596E"/>
    <w:rsid w:val="004B48EF"/>
    <w:rsid w:val="004B4D01"/>
    <w:rsid w:val="004B7615"/>
    <w:rsid w:val="004C4E83"/>
    <w:rsid w:val="004D4BD5"/>
    <w:rsid w:val="004E0470"/>
    <w:rsid w:val="004E6D1B"/>
    <w:rsid w:val="004F2149"/>
    <w:rsid w:val="004F5963"/>
    <w:rsid w:val="00511B26"/>
    <w:rsid w:val="00512D17"/>
    <w:rsid w:val="00513C20"/>
    <w:rsid w:val="00513F21"/>
    <w:rsid w:val="00514F24"/>
    <w:rsid w:val="00516567"/>
    <w:rsid w:val="005175F7"/>
    <w:rsid w:val="00522C67"/>
    <w:rsid w:val="00527136"/>
    <w:rsid w:val="00527A5D"/>
    <w:rsid w:val="00531EB2"/>
    <w:rsid w:val="005345CA"/>
    <w:rsid w:val="005369B9"/>
    <w:rsid w:val="005416BB"/>
    <w:rsid w:val="005541B7"/>
    <w:rsid w:val="00554C7F"/>
    <w:rsid w:val="00555A70"/>
    <w:rsid w:val="00563AD1"/>
    <w:rsid w:val="00564256"/>
    <w:rsid w:val="00564C17"/>
    <w:rsid w:val="00565220"/>
    <w:rsid w:val="00565542"/>
    <w:rsid w:val="00570605"/>
    <w:rsid w:val="00572415"/>
    <w:rsid w:val="00573253"/>
    <w:rsid w:val="00577F99"/>
    <w:rsid w:val="00590C48"/>
    <w:rsid w:val="0059359C"/>
    <w:rsid w:val="00595133"/>
    <w:rsid w:val="00596801"/>
    <w:rsid w:val="005A038E"/>
    <w:rsid w:val="005A2DD9"/>
    <w:rsid w:val="005B4611"/>
    <w:rsid w:val="005C040D"/>
    <w:rsid w:val="005C18AC"/>
    <w:rsid w:val="005D049E"/>
    <w:rsid w:val="005D1764"/>
    <w:rsid w:val="005D21AF"/>
    <w:rsid w:val="005D6415"/>
    <w:rsid w:val="005E16FD"/>
    <w:rsid w:val="005F3FE0"/>
    <w:rsid w:val="0060194C"/>
    <w:rsid w:val="006139FB"/>
    <w:rsid w:val="00622D1D"/>
    <w:rsid w:val="00624DF9"/>
    <w:rsid w:val="006275B0"/>
    <w:rsid w:val="0063392B"/>
    <w:rsid w:val="00636FBE"/>
    <w:rsid w:val="006471B4"/>
    <w:rsid w:val="00647314"/>
    <w:rsid w:val="00653713"/>
    <w:rsid w:val="0066284B"/>
    <w:rsid w:val="00663F56"/>
    <w:rsid w:val="0066748C"/>
    <w:rsid w:val="00672770"/>
    <w:rsid w:val="00672ABD"/>
    <w:rsid w:val="00674B1A"/>
    <w:rsid w:val="00680E93"/>
    <w:rsid w:val="006817F7"/>
    <w:rsid w:val="00682977"/>
    <w:rsid w:val="006931CF"/>
    <w:rsid w:val="00694519"/>
    <w:rsid w:val="00695E0F"/>
    <w:rsid w:val="006A02BA"/>
    <w:rsid w:val="006A47E8"/>
    <w:rsid w:val="006A49F3"/>
    <w:rsid w:val="006B5172"/>
    <w:rsid w:val="006B6AE3"/>
    <w:rsid w:val="006B7038"/>
    <w:rsid w:val="006B7E97"/>
    <w:rsid w:val="006C21CF"/>
    <w:rsid w:val="006C4623"/>
    <w:rsid w:val="006C4A30"/>
    <w:rsid w:val="006D11B2"/>
    <w:rsid w:val="006E5747"/>
    <w:rsid w:val="006E600C"/>
    <w:rsid w:val="006E691F"/>
    <w:rsid w:val="006F1521"/>
    <w:rsid w:val="006F217F"/>
    <w:rsid w:val="0070696A"/>
    <w:rsid w:val="0071121A"/>
    <w:rsid w:val="0071418A"/>
    <w:rsid w:val="007158A2"/>
    <w:rsid w:val="00716C33"/>
    <w:rsid w:val="00717A5B"/>
    <w:rsid w:val="00720A15"/>
    <w:rsid w:val="00720A4D"/>
    <w:rsid w:val="00723074"/>
    <w:rsid w:val="00727E9B"/>
    <w:rsid w:val="00743A3A"/>
    <w:rsid w:val="00745F53"/>
    <w:rsid w:val="00746D8F"/>
    <w:rsid w:val="0074741A"/>
    <w:rsid w:val="00747FC5"/>
    <w:rsid w:val="00754B6F"/>
    <w:rsid w:val="00755D18"/>
    <w:rsid w:val="0076086C"/>
    <w:rsid w:val="00762D67"/>
    <w:rsid w:val="00775076"/>
    <w:rsid w:val="0077631F"/>
    <w:rsid w:val="00776C2A"/>
    <w:rsid w:val="00780CA8"/>
    <w:rsid w:val="00784C7F"/>
    <w:rsid w:val="007854AF"/>
    <w:rsid w:val="00796359"/>
    <w:rsid w:val="007A3198"/>
    <w:rsid w:val="007A4CF6"/>
    <w:rsid w:val="007A5F8C"/>
    <w:rsid w:val="007B0FF4"/>
    <w:rsid w:val="007B2A26"/>
    <w:rsid w:val="007B4317"/>
    <w:rsid w:val="007B6917"/>
    <w:rsid w:val="007C0035"/>
    <w:rsid w:val="007C026B"/>
    <w:rsid w:val="007C38EE"/>
    <w:rsid w:val="007C5FF8"/>
    <w:rsid w:val="007D0E1D"/>
    <w:rsid w:val="007D232C"/>
    <w:rsid w:val="007D3649"/>
    <w:rsid w:val="007D37A1"/>
    <w:rsid w:val="007D4E69"/>
    <w:rsid w:val="007E085A"/>
    <w:rsid w:val="007E2152"/>
    <w:rsid w:val="007E3959"/>
    <w:rsid w:val="007E557B"/>
    <w:rsid w:val="007E73C0"/>
    <w:rsid w:val="007F04E4"/>
    <w:rsid w:val="007F249A"/>
    <w:rsid w:val="007F42F6"/>
    <w:rsid w:val="007F4890"/>
    <w:rsid w:val="007F7592"/>
    <w:rsid w:val="007F7916"/>
    <w:rsid w:val="00802ABE"/>
    <w:rsid w:val="00802E29"/>
    <w:rsid w:val="0080378B"/>
    <w:rsid w:val="008131E5"/>
    <w:rsid w:val="00815605"/>
    <w:rsid w:val="00817FCC"/>
    <w:rsid w:val="00824E9F"/>
    <w:rsid w:val="0082727D"/>
    <w:rsid w:val="0083236D"/>
    <w:rsid w:val="00835334"/>
    <w:rsid w:val="0083562E"/>
    <w:rsid w:val="00835FB1"/>
    <w:rsid w:val="00844E5B"/>
    <w:rsid w:val="00845543"/>
    <w:rsid w:val="00845BCE"/>
    <w:rsid w:val="00846D16"/>
    <w:rsid w:val="00854588"/>
    <w:rsid w:val="008550CF"/>
    <w:rsid w:val="0085607D"/>
    <w:rsid w:val="00860F1E"/>
    <w:rsid w:val="00861CC5"/>
    <w:rsid w:val="008654C9"/>
    <w:rsid w:val="008658F6"/>
    <w:rsid w:val="0086788A"/>
    <w:rsid w:val="0087208C"/>
    <w:rsid w:val="00874A18"/>
    <w:rsid w:val="00884540"/>
    <w:rsid w:val="00884D40"/>
    <w:rsid w:val="008912B4"/>
    <w:rsid w:val="0089259F"/>
    <w:rsid w:val="008957B1"/>
    <w:rsid w:val="008A0793"/>
    <w:rsid w:val="008A6020"/>
    <w:rsid w:val="008A664D"/>
    <w:rsid w:val="008A678E"/>
    <w:rsid w:val="008A7C75"/>
    <w:rsid w:val="008B60CD"/>
    <w:rsid w:val="008C0C5A"/>
    <w:rsid w:val="008C248C"/>
    <w:rsid w:val="008C5A1D"/>
    <w:rsid w:val="008D0D02"/>
    <w:rsid w:val="008D23DE"/>
    <w:rsid w:val="008D25CE"/>
    <w:rsid w:val="008D51FD"/>
    <w:rsid w:val="008D6FA5"/>
    <w:rsid w:val="008D7C8B"/>
    <w:rsid w:val="008E3B42"/>
    <w:rsid w:val="008E4390"/>
    <w:rsid w:val="008E5BE6"/>
    <w:rsid w:val="008F01C8"/>
    <w:rsid w:val="008F035D"/>
    <w:rsid w:val="008F1092"/>
    <w:rsid w:val="008F1173"/>
    <w:rsid w:val="008F27CE"/>
    <w:rsid w:val="008F2CE4"/>
    <w:rsid w:val="008F31D3"/>
    <w:rsid w:val="008F5A32"/>
    <w:rsid w:val="009007DF"/>
    <w:rsid w:val="00901978"/>
    <w:rsid w:val="00903C73"/>
    <w:rsid w:val="00905A6D"/>
    <w:rsid w:val="009062A8"/>
    <w:rsid w:val="00911674"/>
    <w:rsid w:val="009122FD"/>
    <w:rsid w:val="00913F26"/>
    <w:rsid w:val="00914F50"/>
    <w:rsid w:val="00920FB5"/>
    <w:rsid w:val="009212B9"/>
    <w:rsid w:val="0092170F"/>
    <w:rsid w:val="00921A9B"/>
    <w:rsid w:val="0092510B"/>
    <w:rsid w:val="00933F14"/>
    <w:rsid w:val="009471FC"/>
    <w:rsid w:val="00953BA9"/>
    <w:rsid w:val="0095718C"/>
    <w:rsid w:val="00961E58"/>
    <w:rsid w:val="00965894"/>
    <w:rsid w:val="009667D1"/>
    <w:rsid w:val="00973130"/>
    <w:rsid w:val="009732EB"/>
    <w:rsid w:val="009807F3"/>
    <w:rsid w:val="0098206F"/>
    <w:rsid w:val="00985AA1"/>
    <w:rsid w:val="0098723B"/>
    <w:rsid w:val="009912BB"/>
    <w:rsid w:val="00994458"/>
    <w:rsid w:val="009961CF"/>
    <w:rsid w:val="009976F4"/>
    <w:rsid w:val="009A393B"/>
    <w:rsid w:val="009B13E4"/>
    <w:rsid w:val="009B31F5"/>
    <w:rsid w:val="009B3F75"/>
    <w:rsid w:val="009B696F"/>
    <w:rsid w:val="009D4745"/>
    <w:rsid w:val="009E04E8"/>
    <w:rsid w:val="009E4922"/>
    <w:rsid w:val="009E5E5D"/>
    <w:rsid w:val="009E74EE"/>
    <w:rsid w:val="009F0DB6"/>
    <w:rsid w:val="009F0FA2"/>
    <w:rsid w:val="009F0FCE"/>
    <w:rsid w:val="009F1AEF"/>
    <w:rsid w:val="009F3D58"/>
    <w:rsid w:val="00A04FDF"/>
    <w:rsid w:val="00A05974"/>
    <w:rsid w:val="00A10742"/>
    <w:rsid w:val="00A11106"/>
    <w:rsid w:val="00A12432"/>
    <w:rsid w:val="00A1361A"/>
    <w:rsid w:val="00A169F5"/>
    <w:rsid w:val="00A238C3"/>
    <w:rsid w:val="00A259D6"/>
    <w:rsid w:val="00A27EB8"/>
    <w:rsid w:val="00A31215"/>
    <w:rsid w:val="00A33CE2"/>
    <w:rsid w:val="00A34F93"/>
    <w:rsid w:val="00A37998"/>
    <w:rsid w:val="00A43560"/>
    <w:rsid w:val="00A464FA"/>
    <w:rsid w:val="00A50A49"/>
    <w:rsid w:val="00A55F76"/>
    <w:rsid w:val="00A5639D"/>
    <w:rsid w:val="00A610AB"/>
    <w:rsid w:val="00A6575C"/>
    <w:rsid w:val="00A74D9D"/>
    <w:rsid w:val="00A75E29"/>
    <w:rsid w:val="00A804F3"/>
    <w:rsid w:val="00A82E45"/>
    <w:rsid w:val="00A90E67"/>
    <w:rsid w:val="00A93A27"/>
    <w:rsid w:val="00A9461A"/>
    <w:rsid w:val="00A94706"/>
    <w:rsid w:val="00A957A8"/>
    <w:rsid w:val="00A9675F"/>
    <w:rsid w:val="00AA1B8A"/>
    <w:rsid w:val="00AA56BE"/>
    <w:rsid w:val="00AB36EB"/>
    <w:rsid w:val="00AB5CFB"/>
    <w:rsid w:val="00AB654F"/>
    <w:rsid w:val="00AC47CA"/>
    <w:rsid w:val="00AC5272"/>
    <w:rsid w:val="00AC6C46"/>
    <w:rsid w:val="00AC7DD6"/>
    <w:rsid w:val="00AD087A"/>
    <w:rsid w:val="00AD0AA4"/>
    <w:rsid w:val="00AD664B"/>
    <w:rsid w:val="00AE1327"/>
    <w:rsid w:val="00AE796C"/>
    <w:rsid w:val="00AF0367"/>
    <w:rsid w:val="00AF73BE"/>
    <w:rsid w:val="00B01CFA"/>
    <w:rsid w:val="00B1017F"/>
    <w:rsid w:val="00B1172E"/>
    <w:rsid w:val="00B13791"/>
    <w:rsid w:val="00B226B7"/>
    <w:rsid w:val="00B230C7"/>
    <w:rsid w:val="00B250B1"/>
    <w:rsid w:val="00B3386C"/>
    <w:rsid w:val="00B347AE"/>
    <w:rsid w:val="00B359C6"/>
    <w:rsid w:val="00B36051"/>
    <w:rsid w:val="00B37280"/>
    <w:rsid w:val="00B372C6"/>
    <w:rsid w:val="00B41AF6"/>
    <w:rsid w:val="00B42B99"/>
    <w:rsid w:val="00B468E1"/>
    <w:rsid w:val="00B5186E"/>
    <w:rsid w:val="00B55945"/>
    <w:rsid w:val="00B5799A"/>
    <w:rsid w:val="00B61462"/>
    <w:rsid w:val="00B61594"/>
    <w:rsid w:val="00B62399"/>
    <w:rsid w:val="00B64856"/>
    <w:rsid w:val="00B67BD6"/>
    <w:rsid w:val="00B754F1"/>
    <w:rsid w:val="00B75734"/>
    <w:rsid w:val="00B7663D"/>
    <w:rsid w:val="00B80A84"/>
    <w:rsid w:val="00B85983"/>
    <w:rsid w:val="00B96271"/>
    <w:rsid w:val="00BA7414"/>
    <w:rsid w:val="00BB0704"/>
    <w:rsid w:val="00BB5482"/>
    <w:rsid w:val="00BB78B8"/>
    <w:rsid w:val="00BC505A"/>
    <w:rsid w:val="00BC7CDA"/>
    <w:rsid w:val="00BD309A"/>
    <w:rsid w:val="00BD31E0"/>
    <w:rsid w:val="00BE2237"/>
    <w:rsid w:val="00BF347B"/>
    <w:rsid w:val="00BF7F2B"/>
    <w:rsid w:val="00C01945"/>
    <w:rsid w:val="00C06D2D"/>
    <w:rsid w:val="00C11B6C"/>
    <w:rsid w:val="00C12225"/>
    <w:rsid w:val="00C1397E"/>
    <w:rsid w:val="00C14999"/>
    <w:rsid w:val="00C16499"/>
    <w:rsid w:val="00C205AC"/>
    <w:rsid w:val="00C32726"/>
    <w:rsid w:val="00C34507"/>
    <w:rsid w:val="00C47BEF"/>
    <w:rsid w:val="00C522F3"/>
    <w:rsid w:val="00C5590F"/>
    <w:rsid w:val="00C621E3"/>
    <w:rsid w:val="00C62A7E"/>
    <w:rsid w:val="00C6365A"/>
    <w:rsid w:val="00C7307D"/>
    <w:rsid w:val="00C75B3D"/>
    <w:rsid w:val="00C76F4E"/>
    <w:rsid w:val="00C83B76"/>
    <w:rsid w:val="00C874CE"/>
    <w:rsid w:val="00C90E5B"/>
    <w:rsid w:val="00C936C6"/>
    <w:rsid w:val="00C9750F"/>
    <w:rsid w:val="00CA239E"/>
    <w:rsid w:val="00CA4FD0"/>
    <w:rsid w:val="00CA5FF9"/>
    <w:rsid w:val="00CA6684"/>
    <w:rsid w:val="00CA7EF3"/>
    <w:rsid w:val="00CB0E30"/>
    <w:rsid w:val="00CC1A09"/>
    <w:rsid w:val="00CC40BA"/>
    <w:rsid w:val="00CD0482"/>
    <w:rsid w:val="00CD344E"/>
    <w:rsid w:val="00CD6597"/>
    <w:rsid w:val="00CE1EE7"/>
    <w:rsid w:val="00CE2ADA"/>
    <w:rsid w:val="00CE3337"/>
    <w:rsid w:val="00CE6794"/>
    <w:rsid w:val="00CF0BC0"/>
    <w:rsid w:val="00CF582B"/>
    <w:rsid w:val="00CF6FB0"/>
    <w:rsid w:val="00CF766D"/>
    <w:rsid w:val="00D03F44"/>
    <w:rsid w:val="00D05FA7"/>
    <w:rsid w:val="00D114EB"/>
    <w:rsid w:val="00D11E7D"/>
    <w:rsid w:val="00D12D73"/>
    <w:rsid w:val="00D14E7A"/>
    <w:rsid w:val="00D150F8"/>
    <w:rsid w:val="00D16F5F"/>
    <w:rsid w:val="00D1777A"/>
    <w:rsid w:val="00D22E39"/>
    <w:rsid w:val="00D238CC"/>
    <w:rsid w:val="00D26968"/>
    <w:rsid w:val="00D274B1"/>
    <w:rsid w:val="00D42CC6"/>
    <w:rsid w:val="00D4371C"/>
    <w:rsid w:val="00D50BC7"/>
    <w:rsid w:val="00D53BCD"/>
    <w:rsid w:val="00D60F17"/>
    <w:rsid w:val="00D62B51"/>
    <w:rsid w:val="00D633FD"/>
    <w:rsid w:val="00D63DB0"/>
    <w:rsid w:val="00D749BA"/>
    <w:rsid w:val="00D74C7B"/>
    <w:rsid w:val="00D85A4E"/>
    <w:rsid w:val="00D85F96"/>
    <w:rsid w:val="00D94EEC"/>
    <w:rsid w:val="00D95084"/>
    <w:rsid w:val="00D958E9"/>
    <w:rsid w:val="00DA0859"/>
    <w:rsid w:val="00DA32D2"/>
    <w:rsid w:val="00DA415D"/>
    <w:rsid w:val="00DB4DD6"/>
    <w:rsid w:val="00DB7923"/>
    <w:rsid w:val="00DC02DF"/>
    <w:rsid w:val="00DC45F2"/>
    <w:rsid w:val="00DC6BB4"/>
    <w:rsid w:val="00DC6C9F"/>
    <w:rsid w:val="00DC7495"/>
    <w:rsid w:val="00DD1AB2"/>
    <w:rsid w:val="00DE3354"/>
    <w:rsid w:val="00DE485E"/>
    <w:rsid w:val="00DE5F39"/>
    <w:rsid w:val="00DE6CF4"/>
    <w:rsid w:val="00DE774D"/>
    <w:rsid w:val="00DF3BAC"/>
    <w:rsid w:val="00DF4C92"/>
    <w:rsid w:val="00E06F16"/>
    <w:rsid w:val="00E13755"/>
    <w:rsid w:val="00E14D50"/>
    <w:rsid w:val="00E223D6"/>
    <w:rsid w:val="00E2797C"/>
    <w:rsid w:val="00E32250"/>
    <w:rsid w:val="00E32412"/>
    <w:rsid w:val="00E3693B"/>
    <w:rsid w:val="00E36E97"/>
    <w:rsid w:val="00E443BF"/>
    <w:rsid w:val="00E52D27"/>
    <w:rsid w:val="00E55DAB"/>
    <w:rsid w:val="00E66AD0"/>
    <w:rsid w:val="00E671B4"/>
    <w:rsid w:val="00E7106A"/>
    <w:rsid w:val="00E714A0"/>
    <w:rsid w:val="00E72B37"/>
    <w:rsid w:val="00E80786"/>
    <w:rsid w:val="00E810AC"/>
    <w:rsid w:val="00E8386C"/>
    <w:rsid w:val="00E87421"/>
    <w:rsid w:val="00E93C57"/>
    <w:rsid w:val="00EA4DEA"/>
    <w:rsid w:val="00EB1E0B"/>
    <w:rsid w:val="00EB4258"/>
    <w:rsid w:val="00EE27CE"/>
    <w:rsid w:val="00EE3081"/>
    <w:rsid w:val="00EE5BA8"/>
    <w:rsid w:val="00EF1C9B"/>
    <w:rsid w:val="00EF6F2D"/>
    <w:rsid w:val="00F02316"/>
    <w:rsid w:val="00F05F52"/>
    <w:rsid w:val="00F07613"/>
    <w:rsid w:val="00F12835"/>
    <w:rsid w:val="00F21EC6"/>
    <w:rsid w:val="00F2266D"/>
    <w:rsid w:val="00F27875"/>
    <w:rsid w:val="00F30613"/>
    <w:rsid w:val="00F323E5"/>
    <w:rsid w:val="00F3657F"/>
    <w:rsid w:val="00F36BA8"/>
    <w:rsid w:val="00F375F8"/>
    <w:rsid w:val="00F442B4"/>
    <w:rsid w:val="00F462EE"/>
    <w:rsid w:val="00F503CF"/>
    <w:rsid w:val="00F51189"/>
    <w:rsid w:val="00F613B7"/>
    <w:rsid w:val="00F63D44"/>
    <w:rsid w:val="00F65BAC"/>
    <w:rsid w:val="00F71AED"/>
    <w:rsid w:val="00F7333E"/>
    <w:rsid w:val="00F779BF"/>
    <w:rsid w:val="00F80303"/>
    <w:rsid w:val="00F808AA"/>
    <w:rsid w:val="00F825FD"/>
    <w:rsid w:val="00F83398"/>
    <w:rsid w:val="00F923C9"/>
    <w:rsid w:val="00F95204"/>
    <w:rsid w:val="00FB2CB7"/>
    <w:rsid w:val="00FB36B8"/>
    <w:rsid w:val="00FB6845"/>
    <w:rsid w:val="00FB701B"/>
    <w:rsid w:val="00FC103D"/>
    <w:rsid w:val="00FC1A76"/>
    <w:rsid w:val="00FC39FA"/>
    <w:rsid w:val="00FD258A"/>
    <w:rsid w:val="00FD642F"/>
    <w:rsid w:val="00FD7990"/>
    <w:rsid w:val="00FE2AD5"/>
    <w:rsid w:val="00FE2C54"/>
    <w:rsid w:val="00FE3397"/>
    <w:rsid w:val="00FE3C9D"/>
    <w:rsid w:val="00FF0D7B"/>
    <w:rsid w:val="00FF5409"/>
    <w:rsid w:val="019368BC"/>
    <w:rsid w:val="01AC527C"/>
    <w:rsid w:val="026735E3"/>
    <w:rsid w:val="039C4330"/>
    <w:rsid w:val="03BA4AFE"/>
    <w:rsid w:val="03D21E18"/>
    <w:rsid w:val="04F4381B"/>
    <w:rsid w:val="051A4373"/>
    <w:rsid w:val="0762193F"/>
    <w:rsid w:val="07BC5462"/>
    <w:rsid w:val="07DD5CF3"/>
    <w:rsid w:val="08536A02"/>
    <w:rsid w:val="08925A47"/>
    <w:rsid w:val="091E0B39"/>
    <w:rsid w:val="09710E8E"/>
    <w:rsid w:val="0B421932"/>
    <w:rsid w:val="0BCD7366"/>
    <w:rsid w:val="0C3A6BDA"/>
    <w:rsid w:val="0D0634E5"/>
    <w:rsid w:val="0DF32569"/>
    <w:rsid w:val="0E313A12"/>
    <w:rsid w:val="0ED20ADF"/>
    <w:rsid w:val="0F4F1EDA"/>
    <w:rsid w:val="1105072E"/>
    <w:rsid w:val="11201DF5"/>
    <w:rsid w:val="11870E97"/>
    <w:rsid w:val="11BE2DE2"/>
    <w:rsid w:val="120A06EA"/>
    <w:rsid w:val="12146DC1"/>
    <w:rsid w:val="12852C31"/>
    <w:rsid w:val="134778B4"/>
    <w:rsid w:val="1386769D"/>
    <w:rsid w:val="152015D8"/>
    <w:rsid w:val="15291629"/>
    <w:rsid w:val="15DF4B56"/>
    <w:rsid w:val="16E87FCE"/>
    <w:rsid w:val="16F548A8"/>
    <w:rsid w:val="172B0827"/>
    <w:rsid w:val="1767262C"/>
    <w:rsid w:val="179A718B"/>
    <w:rsid w:val="192E080B"/>
    <w:rsid w:val="1B3F445E"/>
    <w:rsid w:val="1B735B5C"/>
    <w:rsid w:val="1BAB367D"/>
    <w:rsid w:val="1C756EC1"/>
    <w:rsid w:val="1D1830FD"/>
    <w:rsid w:val="1D2A32DA"/>
    <w:rsid w:val="1DBB040C"/>
    <w:rsid w:val="1DD8199F"/>
    <w:rsid w:val="1DED2585"/>
    <w:rsid w:val="1E6B4514"/>
    <w:rsid w:val="1ED8018E"/>
    <w:rsid w:val="20634BF9"/>
    <w:rsid w:val="2104626A"/>
    <w:rsid w:val="21FD3046"/>
    <w:rsid w:val="227577E1"/>
    <w:rsid w:val="23A50F9A"/>
    <w:rsid w:val="24290CAD"/>
    <w:rsid w:val="258A61AC"/>
    <w:rsid w:val="25A7431F"/>
    <w:rsid w:val="26417225"/>
    <w:rsid w:val="26796A22"/>
    <w:rsid w:val="26C57E44"/>
    <w:rsid w:val="270730F1"/>
    <w:rsid w:val="27907FEE"/>
    <w:rsid w:val="2791297A"/>
    <w:rsid w:val="27C87FF2"/>
    <w:rsid w:val="295E4676"/>
    <w:rsid w:val="2BC46802"/>
    <w:rsid w:val="2C582A7C"/>
    <w:rsid w:val="2D2540A1"/>
    <w:rsid w:val="2D26225B"/>
    <w:rsid w:val="2DFF35C4"/>
    <w:rsid w:val="2E23444F"/>
    <w:rsid w:val="2E6055CA"/>
    <w:rsid w:val="2EBB2C91"/>
    <w:rsid w:val="2EF3676D"/>
    <w:rsid w:val="2F09725E"/>
    <w:rsid w:val="2F38510D"/>
    <w:rsid w:val="2F745996"/>
    <w:rsid w:val="2F9973D2"/>
    <w:rsid w:val="30147CAC"/>
    <w:rsid w:val="306A5BB2"/>
    <w:rsid w:val="309D3EFC"/>
    <w:rsid w:val="31E32DFE"/>
    <w:rsid w:val="3341258F"/>
    <w:rsid w:val="33495F57"/>
    <w:rsid w:val="33747A36"/>
    <w:rsid w:val="338A320A"/>
    <w:rsid w:val="3463239D"/>
    <w:rsid w:val="35CB6334"/>
    <w:rsid w:val="361B2EFB"/>
    <w:rsid w:val="36735BEE"/>
    <w:rsid w:val="37485700"/>
    <w:rsid w:val="380F7D27"/>
    <w:rsid w:val="385F14A0"/>
    <w:rsid w:val="392675A7"/>
    <w:rsid w:val="3A4A25D1"/>
    <w:rsid w:val="3A7066F8"/>
    <w:rsid w:val="3A7A7C00"/>
    <w:rsid w:val="3AEE3455"/>
    <w:rsid w:val="3BA6272E"/>
    <w:rsid w:val="3C27263C"/>
    <w:rsid w:val="3D137D41"/>
    <w:rsid w:val="3D6918A9"/>
    <w:rsid w:val="3E1D0F13"/>
    <w:rsid w:val="3E305839"/>
    <w:rsid w:val="3E5E6B68"/>
    <w:rsid w:val="3F16032F"/>
    <w:rsid w:val="3FFC210A"/>
    <w:rsid w:val="41F518C7"/>
    <w:rsid w:val="42810776"/>
    <w:rsid w:val="45826E2A"/>
    <w:rsid w:val="461272A9"/>
    <w:rsid w:val="464E0E77"/>
    <w:rsid w:val="46BC30C0"/>
    <w:rsid w:val="46C400A0"/>
    <w:rsid w:val="46EE32E1"/>
    <w:rsid w:val="48024864"/>
    <w:rsid w:val="489179BB"/>
    <w:rsid w:val="49652170"/>
    <w:rsid w:val="4C910ED0"/>
    <w:rsid w:val="4D0D31F2"/>
    <w:rsid w:val="4D6B2049"/>
    <w:rsid w:val="4D7F3C60"/>
    <w:rsid w:val="4DEF0488"/>
    <w:rsid w:val="4FDE6DA8"/>
    <w:rsid w:val="50E02695"/>
    <w:rsid w:val="515D4AE2"/>
    <w:rsid w:val="5172600F"/>
    <w:rsid w:val="51ED620E"/>
    <w:rsid w:val="52336190"/>
    <w:rsid w:val="53253EE3"/>
    <w:rsid w:val="53AE6DC7"/>
    <w:rsid w:val="54A077DE"/>
    <w:rsid w:val="54D7163C"/>
    <w:rsid w:val="54F106D9"/>
    <w:rsid w:val="553E13B5"/>
    <w:rsid w:val="557C71BE"/>
    <w:rsid w:val="55ED069B"/>
    <w:rsid w:val="55FD249F"/>
    <w:rsid w:val="57123E5C"/>
    <w:rsid w:val="5969758E"/>
    <w:rsid w:val="59D863FB"/>
    <w:rsid w:val="59FC6786"/>
    <w:rsid w:val="5A5E2BB7"/>
    <w:rsid w:val="5A8C7623"/>
    <w:rsid w:val="5A9D0FA6"/>
    <w:rsid w:val="5AAA4771"/>
    <w:rsid w:val="5B2A24C0"/>
    <w:rsid w:val="5B3210D6"/>
    <w:rsid w:val="5BB14469"/>
    <w:rsid w:val="5BDD0D8A"/>
    <w:rsid w:val="5BF36CDD"/>
    <w:rsid w:val="5C2053C0"/>
    <w:rsid w:val="5D1E6526"/>
    <w:rsid w:val="5D5056B4"/>
    <w:rsid w:val="5E173DF4"/>
    <w:rsid w:val="5E4921E0"/>
    <w:rsid w:val="5E8E33C7"/>
    <w:rsid w:val="5EED0F3C"/>
    <w:rsid w:val="5F145CAE"/>
    <w:rsid w:val="5F2F6865"/>
    <w:rsid w:val="5F351C29"/>
    <w:rsid w:val="5FE619CF"/>
    <w:rsid w:val="602F6946"/>
    <w:rsid w:val="606F25FD"/>
    <w:rsid w:val="60860D39"/>
    <w:rsid w:val="60E43D75"/>
    <w:rsid w:val="61216AF1"/>
    <w:rsid w:val="61F92C16"/>
    <w:rsid w:val="63BA5000"/>
    <w:rsid w:val="63ED0212"/>
    <w:rsid w:val="65C72BF6"/>
    <w:rsid w:val="65F41C91"/>
    <w:rsid w:val="660F06C2"/>
    <w:rsid w:val="661105BE"/>
    <w:rsid w:val="674B0408"/>
    <w:rsid w:val="675A71DB"/>
    <w:rsid w:val="686C3D34"/>
    <w:rsid w:val="68704E7A"/>
    <w:rsid w:val="687C6BAF"/>
    <w:rsid w:val="69BD47B5"/>
    <w:rsid w:val="6A3F25BC"/>
    <w:rsid w:val="6A8C2368"/>
    <w:rsid w:val="6B1464C0"/>
    <w:rsid w:val="6B5D362B"/>
    <w:rsid w:val="6B643161"/>
    <w:rsid w:val="6C0F4131"/>
    <w:rsid w:val="6CE72624"/>
    <w:rsid w:val="6CF67AD6"/>
    <w:rsid w:val="6D401B32"/>
    <w:rsid w:val="6D666E66"/>
    <w:rsid w:val="6DAC6905"/>
    <w:rsid w:val="70766737"/>
    <w:rsid w:val="71156205"/>
    <w:rsid w:val="71257F13"/>
    <w:rsid w:val="72527B90"/>
    <w:rsid w:val="726324E7"/>
    <w:rsid w:val="728B5EC0"/>
    <w:rsid w:val="72EA295C"/>
    <w:rsid w:val="730D0F9A"/>
    <w:rsid w:val="73915E9F"/>
    <w:rsid w:val="73C527A6"/>
    <w:rsid w:val="747C077D"/>
    <w:rsid w:val="786F3E97"/>
    <w:rsid w:val="78ED07AB"/>
    <w:rsid w:val="79F0232B"/>
    <w:rsid w:val="7A596B8F"/>
    <w:rsid w:val="7A851834"/>
    <w:rsid w:val="7CE14D0B"/>
    <w:rsid w:val="7DA2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93C2"/>
  <w15:docId w15:val="{03B3AEFE-20A1-49E8-842F-8620818B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08"/>
      <w:jc w:val="left"/>
    </w:pPr>
    <w:rPr>
      <w:rFonts w:ascii="Noto Sans Mono CJK JP Regular" w:eastAsia="Noto Sans Mono CJK JP Regular" w:hAnsi="Noto Sans Mono CJK JP Regular" w:cs="Noto Sans Mono CJK JP Regular"/>
      <w:kern w:val="0"/>
      <w:sz w:val="32"/>
      <w:szCs w:val="32"/>
      <w:lang w:eastAsia="en-US"/>
    </w:rPr>
  </w:style>
  <w:style w:type="paragraph" w:styleId="a4">
    <w:name w:val="Body Text Indent"/>
    <w:basedOn w:val="a"/>
    <w:qFormat/>
    <w:pPr>
      <w:tabs>
        <w:tab w:val="left" w:pos="0"/>
        <w:tab w:val="left" w:pos="180"/>
      </w:tabs>
      <w:ind w:firstLineChars="200" w:firstLine="640"/>
    </w:pPr>
    <w:rPr>
      <w:sz w:val="32"/>
    </w:rPr>
  </w:style>
  <w:style w:type="paragraph" w:styleId="a5">
    <w:name w:val="Date"/>
    <w:basedOn w:val="a"/>
    <w:next w:val="a"/>
    <w:qFormat/>
    <w:pPr>
      <w:ind w:leftChars="2500" w:left="100"/>
    </w:pPr>
  </w:style>
  <w:style w:type="paragraph" w:styleId="a6">
    <w:name w:val="Balloon Text"/>
    <w:basedOn w:val="a"/>
    <w:semiHidden/>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pPr>
      <w:spacing w:before="100" w:beforeAutospacing="1" w:after="100" w:afterAutospacing="1"/>
      <w:jc w:val="left"/>
    </w:pPr>
    <w:rPr>
      <w:kern w:val="0"/>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rPr>
      <w:color w:val="0000FF"/>
      <w:u w:val="single"/>
    </w:rPr>
  </w:style>
  <w:style w:type="paragraph" w:customStyle="1" w:styleId="Char">
    <w:name w:val="Char"/>
    <w:basedOn w:val="a"/>
    <w:rPr>
      <w:szCs w:val="21"/>
    </w:rPr>
  </w:style>
  <w:style w:type="character" w:customStyle="1" w:styleId="a8">
    <w:name w:val="页脚 字符"/>
    <w:link w:val="a7"/>
    <w:qFormat/>
    <w:rPr>
      <w:rFonts w:ascii="Times New Roman" w:eastAsia="仿宋_GB2312" w:hAnsi="Times New Roman" w:cs="Times New Roman" w:hint="default"/>
      <w:kern w:val="2"/>
      <w:sz w:val="18"/>
      <w:szCs w:val="18"/>
    </w:rPr>
  </w:style>
  <w:style w:type="character" w:customStyle="1" w:styleId="aa">
    <w:name w:val="页眉 字符"/>
    <w:link w:val="a9"/>
    <w:qFormat/>
    <w:rPr>
      <w:rFonts w:ascii="Times New Roman" w:eastAsia="仿宋_GB2312" w:hAnsi="Times New Roman" w:cs="Times New Roman" w:hint="default"/>
      <w:kern w:val="2"/>
      <w:sz w:val="18"/>
      <w:szCs w:val="18"/>
    </w:rPr>
  </w:style>
  <w:style w:type="paragraph" w:styleId="af">
    <w:name w:val="List Paragraph"/>
    <w:basedOn w:val="a"/>
    <w:qFormat/>
    <w:pPr>
      <w:ind w:firstLineChars="200" w:firstLine="420"/>
    </w:pPr>
  </w:style>
  <w:style w:type="paragraph" w:customStyle="1" w:styleId="af0">
    <w:name w:val="列出段落"/>
    <w:basedOn w:val="a"/>
    <w:pPr>
      <w:ind w:firstLineChars="200" w:firstLine="420"/>
    </w:p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等线" w:hAnsi="等线"/>
      <w:sz w:val="24"/>
    </w:rPr>
  </w:style>
  <w:style w:type="paragraph" w:customStyle="1" w:styleId="s17">
    <w:name w:val="s17"/>
    <w:basedOn w:val="a"/>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0"/>
    <w:qFormat/>
  </w:style>
  <w:style w:type="paragraph" w:customStyle="1" w:styleId="s19">
    <w:name w:val="s19"/>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xcyd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297</Words>
  <Characters>1697</Characters>
  <Application>Microsoft Office Word</Application>
  <DocSecurity>0</DocSecurity>
  <Lines>14</Lines>
  <Paragraphs>3</Paragraphs>
  <ScaleCrop>false</ScaleCrop>
  <Company>微软中国</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 H</cp:lastModifiedBy>
  <cp:revision>30</cp:revision>
  <cp:lastPrinted>2020-07-01T06:34:00Z</cp:lastPrinted>
  <dcterms:created xsi:type="dcterms:W3CDTF">2020-06-30T11:14:00Z</dcterms:created>
  <dcterms:modified xsi:type="dcterms:W3CDTF">2020-07-01T08:42:00Z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