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eastAsia="黑体"/>
          <w:sz w:val="44"/>
          <w:szCs w:val="44"/>
        </w:rPr>
      </w:pPr>
      <w:bookmarkStart w:id="2" w:name="_GoBack"/>
      <w:bookmarkEnd w:id="2"/>
    </w:p>
    <w:tbl>
      <w:tblPr>
        <w:tblStyle w:val="12"/>
        <w:tblW w:w="9079" w:type="dxa"/>
        <w:jc w:val="center"/>
        <w:tblLayout w:type="fixed"/>
        <w:tblCellMar>
          <w:top w:w="0" w:type="dxa"/>
          <w:left w:w="108" w:type="dxa"/>
          <w:bottom w:w="0" w:type="dxa"/>
          <w:right w:w="108" w:type="dxa"/>
        </w:tblCellMar>
      </w:tblPr>
      <w:tblGrid>
        <w:gridCol w:w="6639"/>
        <w:gridCol w:w="2440"/>
      </w:tblGrid>
      <w:tr>
        <w:tblPrEx>
          <w:tblCellMar>
            <w:top w:w="0" w:type="dxa"/>
            <w:left w:w="108" w:type="dxa"/>
            <w:bottom w:w="0" w:type="dxa"/>
            <w:right w:w="108" w:type="dxa"/>
          </w:tblCellMar>
        </w:tblPrEx>
        <w:trPr>
          <w:trHeight w:val="1099" w:hRule="atLeast"/>
          <w:jc w:val="center"/>
        </w:trPr>
        <w:tc>
          <w:tcPr>
            <w:tcW w:w="6639" w:type="dxa"/>
            <w:noWrap w:val="0"/>
            <w:vAlign w:val="center"/>
          </w:tcPr>
          <w:p>
            <w:pPr>
              <w:tabs>
                <w:tab w:val="left" w:pos="2025"/>
              </w:tabs>
              <w:spacing w:line="1200" w:lineRule="exact"/>
              <w:jc w:val="distribute"/>
              <w:rPr>
                <w:rFonts w:ascii="Times New Roman" w:hAnsi="Times New Roman" w:eastAsia="方正小标宋简体"/>
                <w:color w:val="FF0000"/>
                <w:w w:val="45"/>
                <w:sz w:val="100"/>
                <w:szCs w:val="100"/>
              </w:rPr>
            </w:pPr>
            <w:r>
              <w:rPr>
                <w:rFonts w:ascii="Times New Roman" w:hAnsi="Times New Roman" w:eastAsia="方正小标宋简体"/>
                <w:color w:val="FF0000"/>
                <w:w w:val="45"/>
                <w:sz w:val="100"/>
                <w:szCs w:val="100"/>
              </w:rPr>
              <w:t>芜湖市人力资源和社会保障局</w:t>
            </w:r>
          </w:p>
        </w:tc>
        <w:tc>
          <w:tcPr>
            <w:tcW w:w="2440" w:type="dxa"/>
            <w:vMerge w:val="restart"/>
            <w:noWrap w:val="0"/>
            <w:vAlign w:val="center"/>
          </w:tcPr>
          <w:p>
            <w:pPr>
              <w:jc w:val="center"/>
              <w:rPr>
                <w:rFonts w:hint="eastAsia" w:ascii="方正小标宋简体" w:hAnsi="Times New Roman" w:eastAsia="方正小标宋简体"/>
                <w:color w:val="FF0000"/>
                <w:w w:val="70"/>
                <w:sz w:val="144"/>
                <w:szCs w:val="144"/>
              </w:rPr>
            </w:pPr>
            <w:r>
              <w:rPr>
                <w:rFonts w:hint="eastAsia" w:ascii="方正小标宋简体" w:hAnsi="Times New Roman" w:eastAsia="方正小标宋简体"/>
                <w:color w:val="FF0000"/>
                <w:w w:val="70"/>
                <w:sz w:val="144"/>
                <w:szCs w:val="144"/>
              </w:rPr>
              <w:t>文件</w:t>
            </w:r>
          </w:p>
        </w:tc>
      </w:tr>
      <w:tr>
        <w:tblPrEx>
          <w:tblCellMar>
            <w:top w:w="0" w:type="dxa"/>
            <w:left w:w="108" w:type="dxa"/>
            <w:bottom w:w="0" w:type="dxa"/>
            <w:right w:w="108" w:type="dxa"/>
          </w:tblCellMar>
        </w:tblPrEx>
        <w:trPr>
          <w:trHeight w:val="1099" w:hRule="atLeast"/>
          <w:jc w:val="center"/>
        </w:trPr>
        <w:tc>
          <w:tcPr>
            <w:tcW w:w="6639" w:type="dxa"/>
            <w:noWrap w:val="0"/>
            <w:vAlign w:val="center"/>
          </w:tcPr>
          <w:p>
            <w:pPr>
              <w:spacing w:line="1200" w:lineRule="exact"/>
              <w:jc w:val="distribute"/>
              <w:rPr>
                <w:rFonts w:ascii="Times New Roman" w:hAnsi="Times New Roman" w:eastAsia="方正小标宋简体"/>
                <w:color w:val="FF0000"/>
                <w:w w:val="45"/>
                <w:sz w:val="100"/>
                <w:szCs w:val="100"/>
              </w:rPr>
            </w:pPr>
            <w:r>
              <w:rPr>
                <w:rFonts w:ascii="Times New Roman" w:hAnsi="Times New Roman" w:eastAsia="方正小标宋简体"/>
                <w:color w:val="FF0000"/>
                <w:w w:val="45"/>
                <w:sz w:val="100"/>
                <w:szCs w:val="100"/>
              </w:rPr>
              <w:t>芜湖市财政局</w:t>
            </w:r>
          </w:p>
        </w:tc>
        <w:tc>
          <w:tcPr>
            <w:tcW w:w="2440" w:type="dxa"/>
            <w:vMerge w:val="continue"/>
            <w:noWrap w:val="0"/>
            <w:vAlign w:val="center"/>
          </w:tcPr>
          <w:p>
            <w:pPr>
              <w:jc w:val="center"/>
              <w:rPr>
                <w:rFonts w:ascii="Times New Roman" w:hAnsi="Times New Roman" w:eastAsia="方正小标宋简体"/>
                <w:color w:val="FF0000"/>
                <w:sz w:val="44"/>
                <w:szCs w:val="44"/>
              </w:rPr>
            </w:pPr>
          </w:p>
        </w:tc>
      </w:tr>
    </w:tbl>
    <w:p>
      <w:pPr>
        <w:spacing w:line="640" w:lineRule="exact"/>
        <w:jc w:val="center"/>
        <w:rPr>
          <w:rFonts w:eastAsia="黑体"/>
          <w:sz w:val="44"/>
          <w:szCs w:val="44"/>
        </w:rPr>
      </w:pPr>
    </w:p>
    <w:p>
      <w:pPr>
        <w:spacing w:line="640" w:lineRule="exact"/>
        <w:jc w:val="center"/>
        <w:rPr>
          <w:rFonts w:eastAsia="黑体"/>
          <w:sz w:val="44"/>
          <w:szCs w:val="44"/>
        </w:rPr>
      </w:pPr>
    </w:p>
    <w:p>
      <w:pPr>
        <w:jc w:val="center"/>
        <w:rPr>
          <w:rFonts w:eastAsia="仿宋_GB2312"/>
          <w:sz w:val="32"/>
          <w:szCs w:val="32"/>
        </w:rPr>
      </w:pPr>
      <w:r>
        <w:rPr>
          <w:rFonts w:eastAsia="仿宋_GB2312"/>
          <w:sz w:val="32"/>
          <w:szCs w:val="32"/>
        </w:rPr>
        <w:t>芜人社</w:t>
      </w:r>
      <w:r>
        <w:rPr>
          <w:rFonts w:hint="eastAsia" w:eastAsia="仿宋_GB2312"/>
          <w:sz w:val="32"/>
          <w:szCs w:val="32"/>
        </w:rPr>
        <w:t>秘</w:t>
      </w:r>
      <w:r>
        <w:rPr>
          <w:rFonts w:eastAsia="仿宋_GB2312"/>
          <w:sz w:val="32"/>
          <w:szCs w:val="32"/>
        </w:rPr>
        <w:t>〔2019〕</w:t>
      </w:r>
      <w:r>
        <w:rPr>
          <w:rFonts w:hint="eastAsia" w:eastAsia="仿宋_GB2312"/>
          <w:sz w:val="32"/>
          <w:szCs w:val="32"/>
        </w:rPr>
        <w:t>340</w:t>
      </w:r>
      <w:r>
        <w:rPr>
          <w:rFonts w:eastAsia="仿宋_GB2312"/>
          <w:sz w:val="32"/>
          <w:szCs w:val="32"/>
        </w:rPr>
        <w:t>号</w:t>
      </w:r>
    </w:p>
    <w:p>
      <w:pPr>
        <w:spacing w:line="760" w:lineRule="exact"/>
        <w:rPr>
          <w:rFonts w:hint="eastAsia" w:ascii="方正小标宋简体" w:hAnsi="Calibri" w:eastAsia="方正小标宋简体"/>
          <w:color w:val="000000"/>
          <w:sz w:val="44"/>
          <w:szCs w:val="44"/>
        </w:rPr>
      </w:pPr>
      <w:r>
        <w:rPr>
          <w:rFonts w:eastAsia="仿宋_GB2312"/>
          <w:sz w:val="32"/>
          <w:szCs w:val="32"/>
        </w:rPr>
        <w:pict>
          <v:line id="直线 27" o:spid="_x0000_s1026" o:spt="20" style="position:absolute;left:0pt;margin-left:-5.15pt;margin-top:3.4pt;height:0pt;width:448.05pt;z-index:251662336;mso-width-relative:page;mso-height-relative:page;" filled="f" stroked="t" coordsize="21600,21600">
            <v:path arrowok="t"/>
            <v:fill on="f" focussize="0,0"/>
            <v:stroke weight="2.5pt" color="#FF0000"/>
            <v:imagedata o:title=""/>
            <o:lock v:ext="edit"/>
          </v:line>
        </w:pict>
      </w:r>
    </w:p>
    <w:p>
      <w:pPr>
        <w:snapToGrid w:val="0"/>
        <w:spacing w:line="760" w:lineRule="exact"/>
        <w:jc w:val="center"/>
        <w:rPr>
          <w:rFonts w:ascii="方正小标宋简体" w:hAnsi="Calibri" w:eastAsia="方正小标宋简体"/>
          <w:color w:val="000000"/>
          <w:sz w:val="44"/>
          <w:szCs w:val="44"/>
        </w:rPr>
      </w:pPr>
      <w:r>
        <w:rPr>
          <w:rFonts w:hint="eastAsia" w:ascii="方正小标宋简体" w:hAnsi="Calibri" w:eastAsia="方正小标宋简体"/>
          <w:color w:val="000000"/>
          <w:sz w:val="44"/>
          <w:szCs w:val="44"/>
        </w:rPr>
        <w:t>关于贯彻落实城乡居民基本养老保险待遇确定和基础养老金正常调整机制的意见</w:t>
      </w:r>
    </w:p>
    <w:p>
      <w:pPr>
        <w:snapToGrid w:val="0"/>
        <w:spacing w:line="760" w:lineRule="exact"/>
        <w:rPr>
          <w:rFonts w:ascii="仿宋_GB2312" w:hAnsi="Calibri" w:eastAsia="仿宋_GB2312"/>
          <w:color w:val="000000"/>
          <w:sz w:val="32"/>
          <w:szCs w:val="32"/>
        </w:rPr>
      </w:pPr>
    </w:p>
    <w:p>
      <w:pPr>
        <w:snapToGrid w:val="0"/>
        <w:spacing w:line="600" w:lineRule="exact"/>
        <w:rPr>
          <w:rFonts w:ascii="仿宋_GB2312" w:hAnsi="Calibri" w:eastAsia="仿宋_GB2312"/>
          <w:color w:val="000000"/>
          <w:sz w:val="32"/>
          <w:szCs w:val="32"/>
        </w:rPr>
      </w:pPr>
      <w:r>
        <w:rPr>
          <w:rFonts w:hint="eastAsia" w:ascii="仿宋_GB2312" w:hAnsi="Calibri" w:eastAsia="仿宋_GB2312"/>
          <w:color w:val="000000"/>
          <w:sz w:val="32"/>
          <w:szCs w:val="32"/>
        </w:rPr>
        <w:t>各县区人社局、财政局，经济技术开发区人社局、财政局：</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Calibri" w:eastAsia="仿宋_GB2312"/>
          <w:color w:val="000000"/>
          <w:sz w:val="32"/>
          <w:szCs w:val="32"/>
        </w:rPr>
        <w:t>根据</w:t>
      </w:r>
      <w:bookmarkStart w:id="0" w:name="OLE_LINK2"/>
      <w:bookmarkStart w:id="1" w:name="OLE_LINK3"/>
      <w:r>
        <w:rPr>
          <w:rFonts w:hint="eastAsia" w:ascii="仿宋_GB2312" w:hAnsi="Calibri" w:eastAsia="仿宋_GB2312"/>
          <w:color w:val="000000"/>
          <w:sz w:val="32"/>
          <w:szCs w:val="32"/>
        </w:rPr>
        <w:t>《关于建立城乡居民基本养老保险待遇确定和基础养老金正常调整机制的实施意见》</w:t>
      </w:r>
      <w:bookmarkEnd w:id="0"/>
      <w:bookmarkEnd w:id="1"/>
      <w:r>
        <w:rPr>
          <w:rFonts w:hint="eastAsia" w:ascii="仿宋_GB2312" w:hAnsi="Calibri" w:eastAsia="仿宋_GB2312"/>
          <w:color w:val="000000"/>
          <w:sz w:val="32"/>
          <w:szCs w:val="32"/>
        </w:rPr>
        <w:t>（</w:t>
      </w:r>
      <w:r>
        <w:rPr>
          <w:rFonts w:ascii="仿宋_GB2312" w:hAnsi="Calibri" w:eastAsia="仿宋_GB2312"/>
          <w:color w:val="000000"/>
          <w:sz w:val="32"/>
          <w:szCs w:val="32"/>
        </w:rPr>
        <w:t>皖人社发</w:t>
      </w:r>
      <w:r>
        <w:rPr>
          <w:rFonts w:hint="eastAsia" w:ascii="仿宋_GB2312" w:hAnsi="Calibri" w:eastAsia="仿宋_GB2312"/>
          <w:color w:val="000000"/>
          <w:sz w:val="32"/>
          <w:szCs w:val="32"/>
        </w:rPr>
        <w:t>〔2019〕15号）和《芜湖市城乡居民基本养老保险实施办法》（芜湖市人民政府令第57号）精神，为</w:t>
      </w:r>
      <w:r>
        <w:rPr>
          <w:rFonts w:hint="eastAsia" w:ascii="仿宋_GB2312" w:hAnsi="仿宋_GB2312" w:eastAsia="仿宋_GB2312" w:cs="仿宋_GB2312"/>
          <w:color w:val="000000"/>
          <w:sz w:val="32"/>
          <w:szCs w:val="32"/>
        </w:rPr>
        <w:t>进一步发挥城乡居民基本养老保险在保障城乡老年居民基本生活、调节收入分配、促进社会和谐稳定等方面的积极作用，经研究同意，现就我市贯彻落实建立城乡居民基本养老保险待遇确定和基础养老金正常调整机制提出以下意见。</w:t>
      </w:r>
    </w:p>
    <w:p>
      <w:pPr>
        <w:snapToGrid w:val="0"/>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一、总体要求</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napToGrid w:val="0"/>
          <w:color w:val="000000"/>
          <w:sz w:val="32"/>
          <w:szCs w:val="32"/>
        </w:rPr>
        <w:t>以习近平新时代中国特色社会主义思想为指导，</w:t>
      </w:r>
      <w:r>
        <w:rPr>
          <w:rFonts w:hint="eastAsia" w:ascii="仿宋_GB2312" w:hAnsi="仿宋_GB2312" w:eastAsia="仿宋_GB2312" w:cs="仿宋_GB2312"/>
          <w:color w:val="000000"/>
          <w:sz w:val="32"/>
          <w:szCs w:val="32"/>
        </w:rPr>
        <w:t>全面贯彻党的十九大和十九届二中、三中、四中全会精神，</w:t>
      </w:r>
      <w:r>
        <w:rPr>
          <w:rFonts w:hint="eastAsia" w:ascii="仿宋_GB2312" w:hAnsi="仿宋_GB2312" w:eastAsia="仿宋_GB2312" w:cs="仿宋_GB2312"/>
          <w:snapToGrid w:val="0"/>
          <w:color w:val="000000"/>
          <w:sz w:val="32"/>
          <w:szCs w:val="32"/>
        </w:rPr>
        <w:t>紧紧围绕统筹推进“五位一体”总体布局和协调推进“四个全面”战略布局，牢固树立和贯彻落实新发展理念，坚持以人民为中心的发展思想，</w:t>
      </w:r>
      <w:r>
        <w:rPr>
          <w:rFonts w:hint="eastAsia" w:ascii="仿宋_GB2312" w:hAnsi="仿宋_GB2312" w:eastAsia="仿宋_GB2312" w:cs="仿宋_GB2312"/>
          <w:color w:val="000000"/>
          <w:sz w:val="32"/>
          <w:szCs w:val="32"/>
        </w:rPr>
        <w:t>按照兜底线、织密网、建机制的要求，建立激励约束有效、筹资权责清晰、保障水平适度的城乡居民基本养老保险待遇确定和基础养老金正常调整机制，推动城乡居民基本养老保险待遇水平随经济发展逐步提高，确保参保居民共享经济社会发展成果，促进城乡居民基本养老保险制度健康发展，不断增强参保居民的获得感、幸福感、安全感。</w:t>
      </w:r>
    </w:p>
    <w:p>
      <w:pPr>
        <w:snapToGrid w:val="0"/>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二、主要任务</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楷体_GB2312" w:hAnsi="楷体" w:eastAsia="楷体_GB2312" w:cs="楷体"/>
          <w:bCs/>
          <w:color w:val="000000"/>
          <w:sz w:val="32"/>
          <w:szCs w:val="32"/>
        </w:rPr>
        <w:t>（一）完善待遇确定机制。</w:t>
      </w:r>
      <w:r>
        <w:rPr>
          <w:rFonts w:hint="eastAsia" w:ascii="仿宋_GB2312" w:hAnsi="仿宋_GB2312" w:eastAsia="仿宋_GB2312" w:cs="仿宋_GB2312"/>
          <w:color w:val="000000"/>
          <w:sz w:val="32"/>
          <w:szCs w:val="32"/>
        </w:rPr>
        <w:t>城乡居民基本养老保险待遇由基础养老金和个人账户养老金构成。基础养老金由中央、省、市和县确定标准并全额支付给符合领取条件的参保人；个人账户养老金，在3000元缴费档次和累计缴费15年（从首次参保年份起计算）以内的（含3000元和15年），按个人账户全部储存额的130%除以计发系数（139个月）计发；超过3000元缴费档次、累计缴费15年以上部分或者中断缴费后补缴的，按个人账户储存额100%除以计发系数（139个月）计发。</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符合条件的城乡居民早参保，长缴费，提高待遇水平。对累计缴费年限超过15年的参保人员，到龄核定待遇时，除按规定支付基础养老金、计发个人账户养老金外，另行增发缴费年限基础养老金，每超过一年，增发标准为每人每月2元。</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楷体_GB2312" w:hAnsi="楷体" w:eastAsia="楷体_GB2312" w:cs="楷体"/>
          <w:bCs/>
          <w:color w:val="000000"/>
          <w:sz w:val="32"/>
          <w:szCs w:val="32"/>
        </w:rPr>
        <w:t>（二）建立基础养老金正常调整机制。</w:t>
      </w:r>
      <w:r>
        <w:rPr>
          <w:rFonts w:hint="eastAsia" w:ascii="仿宋_GB2312" w:hAnsi="仿宋_GB2312" w:eastAsia="仿宋_GB2312" w:cs="仿宋_GB2312"/>
          <w:color w:val="000000"/>
          <w:sz w:val="32"/>
          <w:szCs w:val="32"/>
        </w:rPr>
        <w:t>市人力资源和社会保障局、市财政局将统筹考虑全市城乡居民收入增长、物价变动和职工基本养老保险等其他社会保障标准调整等情况，适时提出市级基础养老金标准调整方案，报市委、市政府确定。县调整本地基础养老金标准，应由县人力资源和社会保障部门会同财政部门提出方案，报同级党委和政府确定。</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楷体_GB2312" w:hAnsi="楷体" w:eastAsia="楷体_GB2312" w:cs="楷体"/>
          <w:bCs/>
          <w:color w:val="000000"/>
          <w:sz w:val="32"/>
          <w:szCs w:val="32"/>
        </w:rPr>
        <w:t>（三）建立个人缴费档次标准调整机制。</w:t>
      </w:r>
      <w:r>
        <w:rPr>
          <w:rFonts w:hint="eastAsia" w:ascii="仿宋_GB2312" w:hAnsi="仿宋_GB2312" w:eastAsia="仿宋_GB2312" w:cs="仿宋_GB2312"/>
          <w:color w:val="000000"/>
          <w:sz w:val="32"/>
          <w:szCs w:val="32"/>
        </w:rPr>
        <w:t>根据省政策规定以及我市城乡居民收入增长情况，适时调整全市城乡居民基本养老保险缴费档次标准供城乡居民选择。从2020年1月起，将全市年缴费档次标准统一调整为200元、300元、400元、500元、600元、700元、800元、900元、1000元、1500元、2000元、3000元、4000元、5000元、6000元共15个档次。对符合参加城乡居民基本养老保险条件的建档立卡贫困户、低保对象、特困人员、重度残疾人、计划生育特别扶助对象等特殊困难群体，县（区）政府可继续保留100元最低缴费档次标准。</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楷体_GB2312" w:hAnsi="楷体" w:eastAsia="楷体_GB2312" w:cs="楷体"/>
          <w:bCs/>
          <w:color w:val="000000"/>
          <w:sz w:val="32"/>
          <w:szCs w:val="32"/>
        </w:rPr>
        <w:t>（四）建立缴费补贴调整激励机制。</w:t>
      </w:r>
      <w:r>
        <w:rPr>
          <w:rFonts w:hint="eastAsia" w:ascii="仿宋_GB2312" w:hAnsi="仿宋_GB2312" w:eastAsia="仿宋_GB2312" w:cs="仿宋_GB2312"/>
          <w:color w:val="000000"/>
          <w:sz w:val="32"/>
          <w:szCs w:val="32"/>
        </w:rPr>
        <w:t>建立全市城乡居民基本养老保险缴费补贴动态调整激励机制，根据经济发展和政府财力状况，合理调整缴费补贴水平，引导激励城乡居民选择较高档次标准缴费。对选择较高档次缴费的适当增加缴费补贴。从2020年1月起，将缴费补贴标准调整为：缴费200元补贴40元，缴费300元补贴50元，缴费400元补贴60元，缴费500元补贴70元，缴费600元补贴80元，缴费700元补贴90元，缴费800元补贴100元，缴费900元补贴110元，缴费1000元补贴120元，缴费1500元补贴150元，缴费2000元及以上的补贴200元。参保人员中断缴费的，补缴部分不享受补贴。鼓励有条件的集体经济组织提高缴费补助，鼓励其他社会经济组织、公益慈善组织、个人为参保人缴费加大资助。</w:t>
      </w:r>
    </w:p>
    <w:p>
      <w:pPr>
        <w:snapToGrid w:val="0"/>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三、资金安排</w:t>
      </w:r>
      <w:r>
        <w:rPr>
          <w:rFonts w:hint="eastAsia" w:ascii="黑体" w:hAnsi="黑体" w:eastAsia="黑体" w:cs="黑体"/>
          <w:color w:val="000000"/>
          <w:sz w:val="32"/>
          <w:szCs w:val="32"/>
        </w:rPr>
        <w:tab/>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上级财政补贴的差额部分（缴费补贴、基础养老金）、个人账户养老金加发30%部分、增发缴费年限基础养老金由市、区两级财政按1:2比例分担；市、县两级财政按1:4比例分担。</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其他项目的资金分担比例仍按</w:t>
      </w:r>
      <w:r>
        <w:rPr>
          <w:rFonts w:hint="eastAsia" w:ascii="仿宋_GB2312" w:hAnsi="Calibri" w:eastAsia="仿宋_GB2312"/>
          <w:color w:val="000000"/>
          <w:sz w:val="32"/>
          <w:szCs w:val="32"/>
        </w:rPr>
        <w:t>《芜湖市城乡居民基本养老保险实施办法》（芜湖市人民政府令第57号）规定执行。</w:t>
      </w:r>
    </w:p>
    <w:p>
      <w:pPr>
        <w:snapToGrid w:val="0"/>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四、工作要求</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楷体_GB2312" w:hAnsi="楷体" w:eastAsia="楷体_GB2312" w:cs="楷体"/>
          <w:bCs/>
          <w:color w:val="000000"/>
          <w:sz w:val="32"/>
          <w:szCs w:val="32"/>
        </w:rPr>
        <w:t>（一）加强组织领导。</w:t>
      </w:r>
      <w:r>
        <w:rPr>
          <w:rFonts w:hint="eastAsia" w:ascii="仿宋_GB2312" w:hAnsi="仿宋_GB2312" w:eastAsia="仿宋_GB2312" w:cs="仿宋_GB2312"/>
          <w:color w:val="000000"/>
          <w:sz w:val="32"/>
          <w:szCs w:val="32"/>
        </w:rPr>
        <w:t>建立城乡居民基本养老保险待遇确定和基础养老金正常调整机制是党中央、国务院部署的重大改革任务，关系广大城乡居民的切身利益。各县区人力资源和社会保障部门、财政部门要高度重视，加强组织领导，明确部门责任，切实把政策落实到位。</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楷体_GB2312" w:hAnsi="楷体" w:eastAsia="楷体_GB2312" w:cs="楷体"/>
          <w:bCs/>
          <w:color w:val="000000"/>
          <w:sz w:val="32"/>
          <w:szCs w:val="32"/>
        </w:rPr>
        <w:t>（二）全面落实政策。</w:t>
      </w:r>
      <w:r>
        <w:rPr>
          <w:rFonts w:hint="eastAsia" w:ascii="仿宋_GB2312" w:hAnsi="仿宋_GB2312" w:eastAsia="仿宋_GB2312" w:cs="仿宋_GB2312"/>
          <w:color w:val="000000"/>
          <w:spacing w:val="-2"/>
          <w:sz w:val="32"/>
          <w:szCs w:val="32"/>
        </w:rPr>
        <w:t>各县区要根据本实施意见精神，不折不扣地逐项落实。</w:t>
      </w:r>
      <w:r>
        <w:rPr>
          <w:rFonts w:hint="eastAsia" w:ascii="仿宋_GB2312" w:hAnsi="仿宋_GB2312" w:eastAsia="仿宋_GB2312" w:cs="仿宋_GB2312"/>
          <w:color w:val="000000"/>
          <w:sz w:val="32"/>
          <w:szCs w:val="32"/>
        </w:rPr>
        <w:t>各县区人力资源和社会保障部门、财政部门要切实履行各自职责，加强协调配合，尽力而为，量力而行。各县区出台相关政策或调整相关标准应报市人力资源和社会保障局、财政局备案。</w:t>
      </w:r>
    </w:p>
    <w:p>
      <w:pPr>
        <w:snapToGrid w:val="0"/>
        <w:spacing w:line="600" w:lineRule="exact"/>
        <w:ind w:firstLine="640" w:firstLineChars="200"/>
        <w:rPr>
          <w:rFonts w:ascii="仿宋_GB2312" w:hAnsi="仿宋_GB2312" w:eastAsia="仿宋_GB2312" w:cs="仿宋_GB2312"/>
          <w:color w:val="000000"/>
          <w:sz w:val="32"/>
          <w:szCs w:val="32"/>
        </w:rPr>
      </w:pPr>
      <w:r>
        <w:rPr>
          <w:rFonts w:hint="eastAsia" w:ascii="楷体_GB2312" w:hAnsi="楷体" w:eastAsia="楷体_GB2312" w:cs="楷体"/>
          <w:bCs/>
          <w:color w:val="000000"/>
          <w:sz w:val="32"/>
          <w:szCs w:val="32"/>
        </w:rPr>
        <w:t>（三）做好政策宣传。</w:t>
      </w:r>
      <w:r>
        <w:rPr>
          <w:rFonts w:hint="eastAsia" w:ascii="仿宋_GB2312" w:hAnsi="仿宋_GB2312" w:eastAsia="仿宋_GB2312" w:cs="仿宋_GB2312"/>
          <w:color w:val="000000"/>
          <w:sz w:val="32"/>
          <w:szCs w:val="32"/>
        </w:rPr>
        <w:t>各县区要充分利用群众喜闻乐见的方式，广泛开展政策宣传活动，营造好宣传氛围。要全面准确解读政策，正确引导社会舆论，让参保居民形成合理的心理预期。</w:t>
      </w:r>
    </w:p>
    <w:p>
      <w:pPr>
        <w:spacing w:line="600" w:lineRule="exact"/>
        <w:ind w:firstLine="640" w:firstLineChars="200"/>
        <w:rPr>
          <w:rFonts w:eastAsia="仿宋_GB2312"/>
          <w:sz w:val="32"/>
          <w:szCs w:val="32"/>
        </w:rPr>
      </w:pPr>
      <w:r>
        <w:rPr>
          <w:rFonts w:eastAsia="仿宋_GB2312"/>
          <w:sz w:val="32"/>
          <w:szCs w:val="32"/>
        </w:rPr>
        <w:br w:type="page"/>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hAnsi="仿宋_GB2312" w:eastAsia="仿宋_GB2312"/>
          <w:sz w:val="32"/>
          <w:szCs w:val="22"/>
        </w:rPr>
        <w:pict>
          <v:shape id="图片 52" o:spid="_x0000_s1027" o:spt="75" type="#_x0000_t75" style="position:absolute;left:0pt;margin-left:294pt;margin-top:14pt;height:115.45pt;width:116.4pt;z-index:-251657216;mso-width-relative:page;mso-height-relative:page;" filled="f" stroked="f" coordsize="21600,21600">
            <v:path/>
            <v:fill on="f" focussize="0,0"/>
            <v:stroke on="f"/>
            <v:imagedata r:id="rId6" o:title="芜湖市财政局（红）"/>
            <o:lock v:ext="edit" aspectratio="t"/>
          </v:shape>
        </w:pict>
      </w:r>
      <w:r>
        <w:rPr>
          <w:rFonts w:hAnsi="仿宋_GB2312" w:eastAsia="仿宋_GB2312"/>
          <w:sz w:val="32"/>
          <w:szCs w:val="22"/>
        </w:rPr>
        <w:pict>
          <v:shape id="图片 51" o:spid="_x0000_s1028" o:spt="75" type="#_x0000_t75" style="position:absolute;left:0pt;margin-left:64.5pt;margin-top:14pt;height:114.95pt;width:114pt;z-index:-251658240;mso-width-relative:page;mso-height-relative:page;" filled="f" stroked="f" coordsize="21600,21600">
            <v:path/>
            <v:fill on="f" focussize="0,0"/>
            <v:stroke on="f"/>
            <v:imagedata r:id="rId7" o:title="芜湖市人力资源和社会保障局（红）"/>
            <o:lock v:ext="edit" aspectratio="t"/>
          </v:shape>
        </w:pict>
      </w:r>
    </w:p>
    <w:p>
      <w:pPr>
        <w:spacing w:line="600" w:lineRule="exact"/>
        <w:ind w:firstLine="640" w:firstLineChars="200"/>
        <w:rPr>
          <w:rFonts w:eastAsia="仿宋_GB2312"/>
          <w:sz w:val="32"/>
          <w:szCs w:val="32"/>
        </w:rPr>
      </w:pPr>
    </w:p>
    <w:p>
      <w:pPr>
        <w:spacing w:line="600" w:lineRule="exact"/>
        <w:ind w:firstLine="320" w:firstLineChars="100"/>
        <w:rPr>
          <w:rFonts w:eastAsia="仿宋_GB2312"/>
          <w:sz w:val="32"/>
          <w:szCs w:val="22"/>
        </w:rPr>
      </w:pPr>
      <w:r>
        <w:rPr>
          <w:rFonts w:hAnsi="仿宋_GB2312" w:eastAsia="仿宋_GB2312"/>
          <w:sz w:val="32"/>
          <w:szCs w:val="22"/>
        </w:rPr>
        <w:t>芜湖市人力资源和社会保障局</w:t>
      </w:r>
      <w:r>
        <w:rPr>
          <w:rFonts w:eastAsia="仿宋_GB2312"/>
          <w:sz w:val="32"/>
          <w:szCs w:val="22"/>
        </w:rPr>
        <w:t xml:space="preserve">     </w:t>
      </w:r>
      <w:r>
        <w:rPr>
          <w:rFonts w:hint="eastAsia" w:eastAsia="仿宋_GB2312"/>
          <w:sz w:val="32"/>
          <w:szCs w:val="22"/>
        </w:rPr>
        <w:t xml:space="preserve">    </w:t>
      </w:r>
      <w:r>
        <w:rPr>
          <w:rFonts w:hAnsi="仿宋_GB2312" w:eastAsia="仿宋_GB2312"/>
          <w:sz w:val="32"/>
          <w:szCs w:val="22"/>
        </w:rPr>
        <w:t>芜湖市财政局</w:t>
      </w:r>
    </w:p>
    <w:p>
      <w:pPr>
        <w:spacing w:line="600" w:lineRule="exact"/>
        <w:ind w:firstLine="5760" w:firstLineChars="1800"/>
        <w:rPr>
          <w:rFonts w:hAnsi="仿宋_GB2312" w:eastAsia="仿宋_GB2312"/>
          <w:sz w:val="32"/>
          <w:szCs w:val="22"/>
        </w:rPr>
      </w:pPr>
      <w:r>
        <w:rPr>
          <w:rFonts w:eastAsia="仿宋_GB2312"/>
          <w:sz w:val="32"/>
          <w:szCs w:val="22"/>
        </w:rPr>
        <w:t>2019</w:t>
      </w:r>
      <w:r>
        <w:rPr>
          <w:rFonts w:hAnsi="仿宋_GB2312" w:eastAsia="仿宋_GB2312"/>
          <w:sz w:val="32"/>
          <w:szCs w:val="22"/>
        </w:rPr>
        <w:t>年</w:t>
      </w:r>
      <w:r>
        <w:rPr>
          <w:rFonts w:eastAsia="仿宋_GB2312"/>
          <w:sz w:val="32"/>
          <w:szCs w:val="22"/>
        </w:rPr>
        <w:t>12</w:t>
      </w:r>
      <w:r>
        <w:rPr>
          <w:rFonts w:hAnsi="仿宋_GB2312" w:eastAsia="仿宋_GB2312"/>
          <w:sz w:val="32"/>
          <w:szCs w:val="22"/>
        </w:rPr>
        <w:t>月</w:t>
      </w:r>
      <w:r>
        <w:rPr>
          <w:rFonts w:hint="eastAsia" w:eastAsia="仿宋_GB2312"/>
          <w:sz w:val="32"/>
          <w:szCs w:val="22"/>
        </w:rPr>
        <w:t>18</w:t>
      </w:r>
      <w:r>
        <w:rPr>
          <w:rFonts w:hAnsi="仿宋_GB2312" w:eastAsia="仿宋_GB2312"/>
          <w:sz w:val="32"/>
          <w:szCs w:val="22"/>
        </w:rPr>
        <w:t>日</w:t>
      </w:r>
    </w:p>
    <w:p>
      <w:pPr>
        <w:spacing w:line="600" w:lineRule="exact"/>
        <w:rPr>
          <w:rFonts w:hAnsi="仿宋_GB2312" w:eastAsia="仿宋_GB2312"/>
          <w:sz w:val="32"/>
          <w:szCs w:val="22"/>
        </w:rPr>
      </w:pPr>
    </w:p>
    <w:p>
      <w:pPr>
        <w:spacing w:line="600" w:lineRule="exact"/>
        <w:rPr>
          <w:rFonts w:hint="eastAsia" w:hAnsi="仿宋_GB2312" w:eastAsia="仿宋_GB2312"/>
          <w:sz w:val="32"/>
          <w:szCs w:val="22"/>
          <w:lang w:eastAsia="zh-CN"/>
        </w:rPr>
      </w:pPr>
      <w:r>
        <w:rPr>
          <w:rFonts w:hint="eastAsia" w:hAnsi="仿宋_GB2312" w:eastAsia="仿宋_GB2312"/>
          <w:sz w:val="32"/>
          <w:szCs w:val="22"/>
          <w:lang w:eastAsia="zh-CN"/>
        </w:rPr>
        <w:t>（此件主动公开）</w:t>
      </w:r>
    </w:p>
    <w:p>
      <w:pPr>
        <w:spacing w:line="600" w:lineRule="exact"/>
        <w:rPr>
          <w:rFonts w:eastAsia="仿宋_GB2312"/>
          <w:sz w:val="32"/>
          <w:szCs w:val="32"/>
        </w:rPr>
      </w:pPr>
    </w:p>
    <w:p>
      <w:pPr>
        <w:spacing w:line="600" w:lineRule="exact"/>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hint="eastAsia" w:eastAsia="仿宋_GB2312"/>
          <w:sz w:val="32"/>
          <w:szCs w:val="22"/>
        </w:rPr>
      </w:pPr>
    </w:p>
    <w:p>
      <w:pPr>
        <w:rPr>
          <w:rFonts w:eastAsia="仿宋_GB2312"/>
          <w:sz w:val="32"/>
          <w:szCs w:val="22"/>
        </w:rPr>
      </w:pPr>
    </w:p>
    <w:p>
      <w:pPr>
        <w:spacing w:line="600" w:lineRule="exact"/>
        <w:ind w:left="105" w:leftChars="50"/>
        <w:rPr>
          <w:rFonts w:eastAsia="方正小标宋简体"/>
          <w:color w:val="000000"/>
          <w:sz w:val="30"/>
          <w:szCs w:val="30"/>
        </w:rPr>
      </w:pPr>
      <w:r>
        <w:rPr>
          <w:rFonts w:eastAsia="仿宋_GB2312"/>
          <w:sz w:val="30"/>
          <w:szCs w:val="30"/>
        </w:rPr>
        <w:pict>
          <v:line id="直线 46" o:spid="_x0000_s1029" o:spt="20" style="position:absolute;left:0pt;margin-left:0pt;margin-top:33.25pt;height:0pt;width:442.2pt;z-index:251660288;mso-width-relative:page;mso-height-relative:page;" filled="f" stroked="t" coordsize="21600,21600">
            <v:path arrowok="t"/>
            <v:fill on="f" focussize="0,0"/>
            <v:stroke/>
            <v:imagedata o:title=""/>
            <o:lock v:ext="edit" grouping="f" rotation="f" text="f" aspectratio="f"/>
          </v:line>
        </w:pict>
      </w:r>
      <w:r>
        <w:rPr>
          <w:rFonts w:eastAsia="仿宋_GB2312"/>
          <w:sz w:val="30"/>
          <w:szCs w:val="30"/>
        </w:rPr>
        <w:pict>
          <v:line id="直线 47" o:spid="_x0000_s1030" o:spt="20" style="position:absolute;left:0pt;margin-left:0pt;margin-top:3.75pt;height:0pt;width:442.2pt;z-index:251661312;mso-width-relative:page;mso-height-relative:page;" filled="f" stroked="t" coordsize="21600,21600">
            <v:path arrowok="t"/>
            <v:fill on="f" focussize="0,0"/>
            <v:stroke/>
            <v:imagedata o:title=""/>
            <o:lock v:ext="edit" grouping="f" rotation="f" text="f" aspectratio="f"/>
          </v:line>
        </w:pict>
      </w:r>
      <w:r>
        <w:rPr>
          <w:rFonts w:hAnsi="仿宋_GB2312" w:eastAsia="仿宋_GB2312"/>
          <w:sz w:val="30"/>
          <w:szCs w:val="30"/>
        </w:rPr>
        <w:t>芜湖市人力资源和社会保障局</w:t>
      </w:r>
      <w:r>
        <w:rPr>
          <w:rFonts w:eastAsia="仿宋_GB2312"/>
          <w:sz w:val="30"/>
          <w:szCs w:val="30"/>
        </w:rPr>
        <w:t xml:space="preserve">   </w:t>
      </w:r>
      <w:r>
        <w:rPr>
          <w:rFonts w:hint="eastAsia" w:eastAsia="仿宋_GB2312"/>
          <w:sz w:val="30"/>
          <w:szCs w:val="30"/>
        </w:rPr>
        <w:t xml:space="preserve">  </w:t>
      </w:r>
      <w:r>
        <w:rPr>
          <w:rFonts w:eastAsia="仿宋_GB2312"/>
          <w:sz w:val="30"/>
          <w:szCs w:val="30"/>
        </w:rPr>
        <w:t xml:space="preserve">      2019</w:t>
      </w:r>
      <w:r>
        <w:rPr>
          <w:rFonts w:hAnsi="仿宋_GB2312" w:eastAsia="仿宋_GB2312"/>
          <w:sz w:val="30"/>
          <w:szCs w:val="30"/>
        </w:rPr>
        <w:t>年</w:t>
      </w:r>
      <w:r>
        <w:rPr>
          <w:rFonts w:eastAsia="仿宋_GB2312"/>
          <w:sz w:val="30"/>
          <w:szCs w:val="30"/>
        </w:rPr>
        <w:t>12</w:t>
      </w:r>
      <w:r>
        <w:rPr>
          <w:rFonts w:hAnsi="仿宋_GB2312" w:eastAsia="仿宋_GB2312"/>
          <w:sz w:val="30"/>
          <w:szCs w:val="30"/>
        </w:rPr>
        <w:t>月</w:t>
      </w:r>
      <w:r>
        <w:rPr>
          <w:rFonts w:hint="eastAsia" w:eastAsia="仿宋_GB2312"/>
          <w:sz w:val="30"/>
          <w:szCs w:val="30"/>
        </w:rPr>
        <w:t>18</w:t>
      </w:r>
      <w:r>
        <w:rPr>
          <w:rFonts w:hAnsi="仿宋_GB2312" w:eastAsia="仿宋_GB2312"/>
          <w:sz w:val="30"/>
          <w:szCs w:val="30"/>
        </w:rPr>
        <w:t>日印发</w:t>
      </w:r>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pacing w:line="240" w:lineRule="atLeast"/>
      <w:ind w:left="315" w:leftChars="150" w:right="315" w:rightChars="150"/>
      <w:jc w:val="right"/>
      <w:rPr>
        <w:rFonts w:eastAsia="仿宋_GB2312"/>
        <w:sz w:val="28"/>
        <w:szCs w:val="28"/>
      </w:rPr>
    </w:pPr>
    <w:r>
      <w:rPr>
        <w:rFonts w:hint="eastAsia" w:eastAsia="仿宋_GB2312"/>
        <w:sz w:val="28"/>
        <w:szCs w:val="28"/>
      </w:rPr>
      <w:t xml:space="preserve">— </w:t>
    </w:r>
    <w:r>
      <w:rPr>
        <w:rFonts w:eastAsia="仿宋_GB2312"/>
        <w:sz w:val="28"/>
        <w:szCs w:val="28"/>
      </w:rPr>
      <w:fldChar w:fldCharType="begin"/>
    </w:r>
    <w:r>
      <w:rPr>
        <w:rFonts w:eastAsia="仿宋_GB2312"/>
        <w:sz w:val="28"/>
        <w:szCs w:val="28"/>
      </w:rPr>
      <w:instrText xml:space="preserve"> PAGE   \* MERGEFORMAT </w:instrText>
    </w:r>
    <w:r>
      <w:rPr>
        <w:rFonts w:eastAsia="仿宋_GB2312"/>
        <w:sz w:val="28"/>
        <w:szCs w:val="28"/>
      </w:rPr>
      <w:fldChar w:fldCharType="separate"/>
    </w:r>
    <w:r>
      <w:rPr>
        <w:rFonts w:eastAsia="仿宋_GB2312"/>
        <w:sz w:val="28"/>
        <w:szCs w:val="28"/>
      </w:rPr>
      <w:t>1</w:t>
    </w:r>
    <w:r>
      <w:rPr>
        <w:rFonts w:eastAsia="仿宋_GB2312"/>
        <w:sz w:val="28"/>
        <w:szCs w:val="28"/>
      </w:rPr>
      <w:fldChar w:fldCharType="end"/>
    </w:r>
    <w:r>
      <w:rPr>
        <w:rFonts w:hint="eastAsia"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15" w:leftChars="150" w:right="315" w:rightChars="150"/>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2F5A57"/>
    <w:multiLevelType w:val="multilevel"/>
    <w:tmpl w:val="7D2F5A57"/>
    <w:lvl w:ilvl="0" w:tentative="0">
      <w:start w:val="1"/>
      <w:numFmt w:val="decimal"/>
      <w:pStyle w:val="22"/>
      <w:lvlText w:val="（%1）"/>
      <w:lvlJc w:val="left"/>
      <w:pPr>
        <w:tabs>
          <w:tab w:val="left" w:pos="1200"/>
        </w:tabs>
        <w:ind w:left="1200" w:hanging="72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E0069DE00009775" w:val=" "/>
  </w:docVars>
  <w:rsids>
    <w:rsidRoot w:val="00C35DB2"/>
    <w:rsid w:val="00004810"/>
    <w:rsid w:val="0000620F"/>
    <w:rsid w:val="0000693F"/>
    <w:rsid w:val="00006C3B"/>
    <w:rsid w:val="000108A6"/>
    <w:rsid w:val="00013CD6"/>
    <w:rsid w:val="00014B5F"/>
    <w:rsid w:val="00015F36"/>
    <w:rsid w:val="000277D7"/>
    <w:rsid w:val="00031574"/>
    <w:rsid w:val="0004165A"/>
    <w:rsid w:val="00041925"/>
    <w:rsid w:val="00044C42"/>
    <w:rsid w:val="0004631D"/>
    <w:rsid w:val="00046BA1"/>
    <w:rsid w:val="0004765E"/>
    <w:rsid w:val="00064252"/>
    <w:rsid w:val="00065402"/>
    <w:rsid w:val="000657FA"/>
    <w:rsid w:val="000659D2"/>
    <w:rsid w:val="00072DE1"/>
    <w:rsid w:val="000753C6"/>
    <w:rsid w:val="000756A8"/>
    <w:rsid w:val="000951F5"/>
    <w:rsid w:val="0009741F"/>
    <w:rsid w:val="000A70D5"/>
    <w:rsid w:val="000B2E79"/>
    <w:rsid w:val="000B42C2"/>
    <w:rsid w:val="000B48F6"/>
    <w:rsid w:val="000B5BB0"/>
    <w:rsid w:val="000C5CEC"/>
    <w:rsid w:val="000C6EA1"/>
    <w:rsid w:val="000D0007"/>
    <w:rsid w:val="000D481E"/>
    <w:rsid w:val="000D49F1"/>
    <w:rsid w:val="000D5FB0"/>
    <w:rsid w:val="000D7A9B"/>
    <w:rsid w:val="000E06D2"/>
    <w:rsid w:val="000E44C0"/>
    <w:rsid w:val="000E6C75"/>
    <w:rsid w:val="000E7988"/>
    <w:rsid w:val="000F14B8"/>
    <w:rsid w:val="000F2472"/>
    <w:rsid w:val="00104915"/>
    <w:rsid w:val="0010623A"/>
    <w:rsid w:val="00112967"/>
    <w:rsid w:val="00120D75"/>
    <w:rsid w:val="00122FA6"/>
    <w:rsid w:val="00124FAD"/>
    <w:rsid w:val="00132631"/>
    <w:rsid w:val="00132B8E"/>
    <w:rsid w:val="00134BDB"/>
    <w:rsid w:val="00135BB9"/>
    <w:rsid w:val="001411A5"/>
    <w:rsid w:val="00146E7E"/>
    <w:rsid w:val="00153C46"/>
    <w:rsid w:val="00156985"/>
    <w:rsid w:val="00157454"/>
    <w:rsid w:val="00160461"/>
    <w:rsid w:val="00165734"/>
    <w:rsid w:val="00165CFD"/>
    <w:rsid w:val="00167E28"/>
    <w:rsid w:val="00171FF0"/>
    <w:rsid w:val="001735FA"/>
    <w:rsid w:val="001751A2"/>
    <w:rsid w:val="00176409"/>
    <w:rsid w:val="0017670A"/>
    <w:rsid w:val="001846AA"/>
    <w:rsid w:val="00184C84"/>
    <w:rsid w:val="001929F2"/>
    <w:rsid w:val="001939BA"/>
    <w:rsid w:val="00193DA8"/>
    <w:rsid w:val="001A0F16"/>
    <w:rsid w:val="001A2FA6"/>
    <w:rsid w:val="001B1D9D"/>
    <w:rsid w:val="001B2727"/>
    <w:rsid w:val="001B2798"/>
    <w:rsid w:val="001B2ACC"/>
    <w:rsid w:val="001C10DA"/>
    <w:rsid w:val="001C2221"/>
    <w:rsid w:val="001C272E"/>
    <w:rsid w:val="001C2CB8"/>
    <w:rsid w:val="001C34F1"/>
    <w:rsid w:val="001D0F1D"/>
    <w:rsid w:val="001D622C"/>
    <w:rsid w:val="001D644F"/>
    <w:rsid w:val="001E26B8"/>
    <w:rsid w:val="001E597C"/>
    <w:rsid w:val="001E7BAA"/>
    <w:rsid w:val="001E7C46"/>
    <w:rsid w:val="001F2C77"/>
    <w:rsid w:val="001F563E"/>
    <w:rsid w:val="001F62A0"/>
    <w:rsid w:val="0020143E"/>
    <w:rsid w:val="002078EC"/>
    <w:rsid w:val="002106D2"/>
    <w:rsid w:val="002128E8"/>
    <w:rsid w:val="002152E8"/>
    <w:rsid w:val="00221017"/>
    <w:rsid w:val="002237A2"/>
    <w:rsid w:val="00224089"/>
    <w:rsid w:val="00225710"/>
    <w:rsid w:val="00225928"/>
    <w:rsid w:val="002264DA"/>
    <w:rsid w:val="00227CF1"/>
    <w:rsid w:val="00233A90"/>
    <w:rsid w:val="00234A3E"/>
    <w:rsid w:val="00236738"/>
    <w:rsid w:val="002434C3"/>
    <w:rsid w:val="0024651A"/>
    <w:rsid w:val="00257CAB"/>
    <w:rsid w:val="00262B7B"/>
    <w:rsid w:val="00264647"/>
    <w:rsid w:val="00272F0E"/>
    <w:rsid w:val="00275A8B"/>
    <w:rsid w:val="0028479F"/>
    <w:rsid w:val="00286093"/>
    <w:rsid w:val="00290524"/>
    <w:rsid w:val="00291ADF"/>
    <w:rsid w:val="002A3B7F"/>
    <w:rsid w:val="002A6EB3"/>
    <w:rsid w:val="002A78A7"/>
    <w:rsid w:val="002B575B"/>
    <w:rsid w:val="002B5E11"/>
    <w:rsid w:val="002B63C5"/>
    <w:rsid w:val="002C3950"/>
    <w:rsid w:val="002C5779"/>
    <w:rsid w:val="002D0868"/>
    <w:rsid w:val="002D2A8C"/>
    <w:rsid w:val="002D2E89"/>
    <w:rsid w:val="002D400F"/>
    <w:rsid w:val="002D4287"/>
    <w:rsid w:val="002E25DC"/>
    <w:rsid w:val="002E63DA"/>
    <w:rsid w:val="002F101A"/>
    <w:rsid w:val="002F215B"/>
    <w:rsid w:val="002F7F3C"/>
    <w:rsid w:val="00304C36"/>
    <w:rsid w:val="003075EC"/>
    <w:rsid w:val="00307A52"/>
    <w:rsid w:val="00307F3A"/>
    <w:rsid w:val="00311768"/>
    <w:rsid w:val="00323557"/>
    <w:rsid w:val="003262D0"/>
    <w:rsid w:val="003270F7"/>
    <w:rsid w:val="003301CC"/>
    <w:rsid w:val="003314F8"/>
    <w:rsid w:val="00332408"/>
    <w:rsid w:val="00333E50"/>
    <w:rsid w:val="00334841"/>
    <w:rsid w:val="003400B2"/>
    <w:rsid w:val="003413A7"/>
    <w:rsid w:val="00341BC1"/>
    <w:rsid w:val="00345327"/>
    <w:rsid w:val="00350A48"/>
    <w:rsid w:val="00350F7C"/>
    <w:rsid w:val="003517A9"/>
    <w:rsid w:val="00360F3A"/>
    <w:rsid w:val="003633C0"/>
    <w:rsid w:val="0037009E"/>
    <w:rsid w:val="0037168A"/>
    <w:rsid w:val="00372A1E"/>
    <w:rsid w:val="0037494D"/>
    <w:rsid w:val="00374F5F"/>
    <w:rsid w:val="0037572D"/>
    <w:rsid w:val="00377225"/>
    <w:rsid w:val="003806D0"/>
    <w:rsid w:val="00381E76"/>
    <w:rsid w:val="00385DC3"/>
    <w:rsid w:val="0038706F"/>
    <w:rsid w:val="00393038"/>
    <w:rsid w:val="003A0FCC"/>
    <w:rsid w:val="003A1F01"/>
    <w:rsid w:val="003A2FD9"/>
    <w:rsid w:val="003A7070"/>
    <w:rsid w:val="003B550C"/>
    <w:rsid w:val="003C0036"/>
    <w:rsid w:val="003C22FD"/>
    <w:rsid w:val="003C27AE"/>
    <w:rsid w:val="003C5CCC"/>
    <w:rsid w:val="003D2809"/>
    <w:rsid w:val="003D677C"/>
    <w:rsid w:val="003D6E25"/>
    <w:rsid w:val="003E14E8"/>
    <w:rsid w:val="003E2CBA"/>
    <w:rsid w:val="003F5894"/>
    <w:rsid w:val="003F5EDB"/>
    <w:rsid w:val="004176AF"/>
    <w:rsid w:val="00421D67"/>
    <w:rsid w:val="00422D99"/>
    <w:rsid w:val="00423375"/>
    <w:rsid w:val="004240B9"/>
    <w:rsid w:val="00427E48"/>
    <w:rsid w:val="00440AE5"/>
    <w:rsid w:val="004447DC"/>
    <w:rsid w:val="00446600"/>
    <w:rsid w:val="004467D5"/>
    <w:rsid w:val="00451539"/>
    <w:rsid w:val="00451763"/>
    <w:rsid w:val="004552D9"/>
    <w:rsid w:val="004570E1"/>
    <w:rsid w:val="00461C10"/>
    <w:rsid w:val="00463BB0"/>
    <w:rsid w:val="004644BE"/>
    <w:rsid w:val="00464B2B"/>
    <w:rsid w:val="00464B42"/>
    <w:rsid w:val="00465FEA"/>
    <w:rsid w:val="00466FC6"/>
    <w:rsid w:val="00472917"/>
    <w:rsid w:val="00487871"/>
    <w:rsid w:val="004A10C0"/>
    <w:rsid w:val="004A2A32"/>
    <w:rsid w:val="004A751E"/>
    <w:rsid w:val="004B1785"/>
    <w:rsid w:val="004C4109"/>
    <w:rsid w:val="004C4FCC"/>
    <w:rsid w:val="004C58BD"/>
    <w:rsid w:val="004C6904"/>
    <w:rsid w:val="004E2EA2"/>
    <w:rsid w:val="004E4B97"/>
    <w:rsid w:val="004E68D8"/>
    <w:rsid w:val="004E7749"/>
    <w:rsid w:val="004F1D72"/>
    <w:rsid w:val="004F25F5"/>
    <w:rsid w:val="004F4A89"/>
    <w:rsid w:val="004F773A"/>
    <w:rsid w:val="004F7D2F"/>
    <w:rsid w:val="00501E67"/>
    <w:rsid w:val="00502A87"/>
    <w:rsid w:val="00513562"/>
    <w:rsid w:val="00514F77"/>
    <w:rsid w:val="005156F8"/>
    <w:rsid w:val="00521CAB"/>
    <w:rsid w:val="00523B0A"/>
    <w:rsid w:val="005308F1"/>
    <w:rsid w:val="00530FC5"/>
    <w:rsid w:val="005569FB"/>
    <w:rsid w:val="00556B50"/>
    <w:rsid w:val="005612FB"/>
    <w:rsid w:val="00563CE0"/>
    <w:rsid w:val="00563FE8"/>
    <w:rsid w:val="005646F8"/>
    <w:rsid w:val="00570575"/>
    <w:rsid w:val="00573F0F"/>
    <w:rsid w:val="00587156"/>
    <w:rsid w:val="00587198"/>
    <w:rsid w:val="00590E50"/>
    <w:rsid w:val="00592CC9"/>
    <w:rsid w:val="00596195"/>
    <w:rsid w:val="005A4847"/>
    <w:rsid w:val="005A7B6C"/>
    <w:rsid w:val="005B47F4"/>
    <w:rsid w:val="005C1977"/>
    <w:rsid w:val="005C3E5A"/>
    <w:rsid w:val="005D2970"/>
    <w:rsid w:val="005D45F9"/>
    <w:rsid w:val="005D5F78"/>
    <w:rsid w:val="005D76AB"/>
    <w:rsid w:val="005E2FD1"/>
    <w:rsid w:val="005F014F"/>
    <w:rsid w:val="005F18B9"/>
    <w:rsid w:val="005F207E"/>
    <w:rsid w:val="005F3855"/>
    <w:rsid w:val="005F5C35"/>
    <w:rsid w:val="00601FF7"/>
    <w:rsid w:val="006056A7"/>
    <w:rsid w:val="00605793"/>
    <w:rsid w:val="00613964"/>
    <w:rsid w:val="00617C69"/>
    <w:rsid w:val="0062033C"/>
    <w:rsid w:val="0062341C"/>
    <w:rsid w:val="00626989"/>
    <w:rsid w:val="00631D50"/>
    <w:rsid w:val="00633027"/>
    <w:rsid w:val="00633673"/>
    <w:rsid w:val="006369D8"/>
    <w:rsid w:val="00641F65"/>
    <w:rsid w:val="00643D0C"/>
    <w:rsid w:val="006469B1"/>
    <w:rsid w:val="00651346"/>
    <w:rsid w:val="00651D05"/>
    <w:rsid w:val="00656255"/>
    <w:rsid w:val="00660CC8"/>
    <w:rsid w:val="00661A62"/>
    <w:rsid w:val="00661CDC"/>
    <w:rsid w:val="00664547"/>
    <w:rsid w:val="0066508B"/>
    <w:rsid w:val="00666214"/>
    <w:rsid w:val="00666852"/>
    <w:rsid w:val="0066721A"/>
    <w:rsid w:val="00671DD4"/>
    <w:rsid w:val="00672683"/>
    <w:rsid w:val="00672748"/>
    <w:rsid w:val="006817E0"/>
    <w:rsid w:val="006818C1"/>
    <w:rsid w:val="00685C3E"/>
    <w:rsid w:val="0069119C"/>
    <w:rsid w:val="0069253D"/>
    <w:rsid w:val="00693C2B"/>
    <w:rsid w:val="00694ACF"/>
    <w:rsid w:val="006A6F5A"/>
    <w:rsid w:val="006B4A4C"/>
    <w:rsid w:val="006B6F1E"/>
    <w:rsid w:val="006B706F"/>
    <w:rsid w:val="006C1C75"/>
    <w:rsid w:val="006C29A5"/>
    <w:rsid w:val="006C343C"/>
    <w:rsid w:val="006C436C"/>
    <w:rsid w:val="006C5A4C"/>
    <w:rsid w:val="006C782D"/>
    <w:rsid w:val="006D5CE9"/>
    <w:rsid w:val="006E08F6"/>
    <w:rsid w:val="006E33ED"/>
    <w:rsid w:val="006E4635"/>
    <w:rsid w:val="006E6258"/>
    <w:rsid w:val="006F3B4B"/>
    <w:rsid w:val="006F5BB6"/>
    <w:rsid w:val="006F79BB"/>
    <w:rsid w:val="007014A4"/>
    <w:rsid w:val="007015C4"/>
    <w:rsid w:val="0070201C"/>
    <w:rsid w:val="007053B1"/>
    <w:rsid w:val="007079FE"/>
    <w:rsid w:val="00707DDE"/>
    <w:rsid w:val="00710EEA"/>
    <w:rsid w:val="00727425"/>
    <w:rsid w:val="007336A1"/>
    <w:rsid w:val="00735CEF"/>
    <w:rsid w:val="0073661A"/>
    <w:rsid w:val="007422A4"/>
    <w:rsid w:val="00755225"/>
    <w:rsid w:val="00755A8D"/>
    <w:rsid w:val="00760332"/>
    <w:rsid w:val="00762CF3"/>
    <w:rsid w:val="00766C27"/>
    <w:rsid w:val="007714F8"/>
    <w:rsid w:val="0077219F"/>
    <w:rsid w:val="00772FFA"/>
    <w:rsid w:val="007761E7"/>
    <w:rsid w:val="00777CC0"/>
    <w:rsid w:val="00780392"/>
    <w:rsid w:val="0078517D"/>
    <w:rsid w:val="00790D27"/>
    <w:rsid w:val="007945AA"/>
    <w:rsid w:val="00794CBF"/>
    <w:rsid w:val="00795F15"/>
    <w:rsid w:val="007978EE"/>
    <w:rsid w:val="007A04C2"/>
    <w:rsid w:val="007A07FF"/>
    <w:rsid w:val="007A2B09"/>
    <w:rsid w:val="007A50C2"/>
    <w:rsid w:val="007A617C"/>
    <w:rsid w:val="007B3359"/>
    <w:rsid w:val="007B45C0"/>
    <w:rsid w:val="007C3993"/>
    <w:rsid w:val="007D27D6"/>
    <w:rsid w:val="007D3E2F"/>
    <w:rsid w:val="007E6AB3"/>
    <w:rsid w:val="007F1108"/>
    <w:rsid w:val="007F19ED"/>
    <w:rsid w:val="007F2366"/>
    <w:rsid w:val="007F262D"/>
    <w:rsid w:val="007F304F"/>
    <w:rsid w:val="007F6C90"/>
    <w:rsid w:val="008045DD"/>
    <w:rsid w:val="008142B4"/>
    <w:rsid w:val="0081561C"/>
    <w:rsid w:val="00815745"/>
    <w:rsid w:val="008160FC"/>
    <w:rsid w:val="00816C6F"/>
    <w:rsid w:val="00820CC3"/>
    <w:rsid w:val="00823438"/>
    <w:rsid w:val="00825880"/>
    <w:rsid w:val="00834096"/>
    <w:rsid w:val="00837E70"/>
    <w:rsid w:val="00840728"/>
    <w:rsid w:val="008444A7"/>
    <w:rsid w:val="008542A4"/>
    <w:rsid w:val="008547A3"/>
    <w:rsid w:val="008549AF"/>
    <w:rsid w:val="00854A04"/>
    <w:rsid w:val="00860F8C"/>
    <w:rsid w:val="0087012E"/>
    <w:rsid w:val="00875B2E"/>
    <w:rsid w:val="00876745"/>
    <w:rsid w:val="00876B80"/>
    <w:rsid w:val="008773D3"/>
    <w:rsid w:val="00894817"/>
    <w:rsid w:val="00897A63"/>
    <w:rsid w:val="00897F90"/>
    <w:rsid w:val="008A33D7"/>
    <w:rsid w:val="008A5837"/>
    <w:rsid w:val="008A5C32"/>
    <w:rsid w:val="008A61FC"/>
    <w:rsid w:val="008A653F"/>
    <w:rsid w:val="008B6BA9"/>
    <w:rsid w:val="008B78A0"/>
    <w:rsid w:val="008B7EF8"/>
    <w:rsid w:val="008C1B53"/>
    <w:rsid w:val="008C1E9A"/>
    <w:rsid w:val="008C2706"/>
    <w:rsid w:val="008C37FF"/>
    <w:rsid w:val="008C6CB4"/>
    <w:rsid w:val="008D0F2F"/>
    <w:rsid w:val="008D0F4B"/>
    <w:rsid w:val="008D60E0"/>
    <w:rsid w:val="008E4145"/>
    <w:rsid w:val="008E4ECB"/>
    <w:rsid w:val="008F2A8C"/>
    <w:rsid w:val="008F434B"/>
    <w:rsid w:val="008F7003"/>
    <w:rsid w:val="008F765B"/>
    <w:rsid w:val="008F765E"/>
    <w:rsid w:val="00900871"/>
    <w:rsid w:val="009028ED"/>
    <w:rsid w:val="00905C46"/>
    <w:rsid w:val="00907A2F"/>
    <w:rsid w:val="00910E8F"/>
    <w:rsid w:val="00911A65"/>
    <w:rsid w:val="00925E3B"/>
    <w:rsid w:val="00932402"/>
    <w:rsid w:val="00940A1D"/>
    <w:rsid w:val="00941051"/>
    <w:rsid w:val="00941AC1"/>
    <w:rsid w:val="00945432"/>
    <w:rsid w:val="00945E33"/>
    <w:rsid w:val="0094690E"/>
    <w:rsid w:val="00952CB0"/>
    <w:rsid w:val="00953942"/>
    <w:rsid w:val="009541CE"/>
    <w:rsid w:val="009568E6"/>
    <w:rsid w:val="00961E66"/>
    <w:rsid w:val="00964D1B"/>
    <w:rsid w:val="009661E9"/>
    <w:rsid w:val="009738EC"/>
    <w:rsid w:val="009750FE"/>
    <w:rsid w:val="00975EF3"/>
    <w:rsid w:val="009805CD"/>
    <w:rsid w:val="00985432"/>
    <w:rsid w:val="00985FD4"/>
    <w:rsid w:val="00995312"/>
    <w:rsid w:val="009A1631"/>
    <w:rsid w:val="009A6A28"/>
    <w:rsid w:val="009C1849"/>
    <w:rsid w:val="009C3D66"/>
    <w:rsid w:val="009C6936"/>
    <w:rsid w:val="009D0499"/>
    <w:rsid w:val="009D6F30"/>
    <w:rsid w:val="009E01E4"/>
    <w:rsid w:val="009E3E81"/>
    <w:rsid w:val="009E70A1"/>
    <w:rsid w:val="009F5858"/>
    <w:rsid w:val="009F6830"/>
    <w:rsid w:val="00A0199A"/>
    <w:rsid w:val="00A03BEF"/>
    <w:rsid w:val="00A0766A"/>
    <w:rsid w:val="00A0769A"/>
    <w:rsid w:val="00A11069"/>
    <w:rsid w:val="00A13323"/>
    <w:rsid w:val="00A32690"/>
    <w:rsid w:val="00A3732F"/>
    <w:rsid w:val="00A37672"/>
    <w:rsid w:val="00A43661"/>
    <w:rsid w:val="00A458FD"/>
    <w:rsid w:val="00A46177"/>
    <w:rsid w:val="00A46F57"/>
    <w:rsid w:val="00A523A3"/>
    <w:rsid w:val="00A5681D"/>
    <w:rsid w:val="00A57EB7"/>
    <w:rsid w:val="00A60FF0"/>
    <w:rsid w:val="00A613DE"/>
    <w:rsid w:val="00A6281E"/>
    <w:rsid w:val="00A6341D"/>
    <w:rsid w:val="00A635C1"/>
    <w:rsid w:val="00A63E65"/>
    <w:rsid w:val="00A65B2D"/>
    <w:rsid w:val="00A73F18"/>
    <w:rsid w:val="00A7498D"/>
    <w:rsid w:val="00A81182"/>
    <w:rsid w:val="00A83A91"/>
    <w:rsid w:val="00A83B54"/>
    <w:rsid w:val="00A920C6"/>
    <w:rsid w:val="00AA09C9"/>
    <w:rsid w:val="00AA2968"/>
    <w:rsid w:val="00AB196F"/>
    <w:rsid w:val="00AB2610"/>
    <w:rsid w:val="00AB2E77"/>
    <w:rsid w:val="00AB61AF"/>
    <w:rsid w:val="00AC3C19"/>
    <w:rsid w:val="00AC4457"/>
    <w:rsid w:val="00AD7B77"/>
    <w:rsid w:val="00AE28F4"/>
    <w:rsid w:val="00AE4765"/>
    <w:rsid w:val="00AF1E58"/>
    <w:rsid w:val="00AF26A0"/>
    <w:rsid w:val="00AF2FC8"/>
    <w:rsid w:val="00AF3FF6"/>
    <w:rsid w:val="00AF75B6"/>
    <w:rsid w:val="00B03C6E"/>
    <w:rsid w:val="00B04829"/>
    <w:rsid w:val="00B04C8B"/>
    <w:rsid w:val="00B0547E"/>
    <w:rsid w:val="00B0624F"/>
    <w:rsid w:val="00B07EA3"/>
    <w:rsid w:val="00B16D2E"/>
    <w:rsid w:val="00B218E2"/>
    <w:rsid w:val="00B2350B"/>
    <w:rsid w:val="00B25269"/>
    <w:rsid w:val="00B269E7"/>
    <w:rsid w:val="00B5376A"/>
    <w:rsid w:val="00B53E54"/>
    <w:rsid w:val="00B55218"/>
    <w:rsid w:val="00B57630"/>
    <w:rsid w:val="00B61F14"/>
    <w:rsid w:val="00B67857"/>
    <w:rsid w:val="00B7262A"/>
    <w:rsid w:val="00B731A2"/>
    <w:rsid w:val="00B74051"/>
    <w:rsid w:val="00B750DE"/>
    <w:rsid w:val="00B8702E"/>
    <w:rsid w:val="00B877CF"/>
    <w:rsid w:val="00B90ABD"/>
    <w:rsid w:val="00B92082"/>
    <w:rsid w:val="00B92BBD"/>
    <w:rsid w:val="00B92E47"/>
    <w:rsid w:val="00B94178"/>
    <w:rsid w:val="00B949F5"/>
    <w:rsid w:val="00B952A0"/>
    <w:rsid w:val="00BA20A0"/>
    <w:rsid w:val="00BA75C8"/>
    <w:rsid w:val="00BA78A7"/>
    <w:rsid w:val="00BB0E8D"/>
    <w:rsid w:val="00BC027B"/>
    <w:rsid w:val="00BC3E0F"/>
    <w:rsid w:val="00BC5D6F"/>
    <w:rsid w:val="00BD629D"/>
    <w:rsid w:val="00BD67BC"/>
    <w:rsid w:val="00BD6CC8"/>
    <w:rsid w:val="00BD7ACB"/>
    <w:rsid w:val="00BE3020"/>
    <w:rsid w:val="00BE599A"/>
    <w:rsid w:val="00BE62EA"/>
    <w:rsid w:val="00BE6BA8"/>
    <w:rsid w:val="00BF2BD6"/>
    <w:rsid w:val="00BF468A"/>
    <w:rsid w:val="00BF7FBB"/>
    <w:rsid w:val="00C01AF3"/>
    <w:rsid w:val="00C02CF5"/>
    <w:rsid w:val="00C0380E"/>
    <w:rsid w:val="00C042F4"/>
    <w:rsid w:val="00C068EB"/>
    <w:rsid w:val="00C07ED8"/>
    <w:rsid w:val="00C15BE6"/>
    <w:rsid w:val="00C21EB1"/>
    <w:rsid w:val="00C30377"/>
    <w:rsid w:val="00C35DB2"/>
    <w:rsid w:val="00C35FE9"/>
    <w:rsid w:val="00C447EC"/>
    <w:rsid w:val="00C55A49"/>
    <w:rsid w:val="00C60BFA"/>
    <w:rsid w:val="00C630C8"/>
    <w:rsid w:val="00C63DDC"/>
    <w:rsid w:val="00C6546B"/>
    <w:rsid w:val="00C67D91"/>
    <w:rsid w:val="00C8285B"/>
    <w:rsid w:val="00C87B5D"/>
    <w:rsid w:val="00C92F7D"/>
    <w:rsid w:val="00C93681"/>
    <w:rsid w:val="00C941F3"/>
    <w:rsid w:val="00C943C5"/>
    <w:rsid w:val="00CA3949"/>
    <w:rsid w:val="00CA4955"/>
    <w:rsid w:val="00CB537C"/>
    <w:rsid w:val="00CB590B"/>
    <w:rsid w:val="00CB5E68"/>
    <w:rsid w:val="00CC0A6B"/>
    <w:rsid w:val="00CC2E08"/>
    <w:rsid w:val="00CD0834"/>
    <w:rsid w:val="00CD118A"/>
    <w:rsid w:val="00CE000E"/>
    <w:rsid w:val="00CF30E2"/>
    <w:rsid w:val="00CF6933"/>
    <w:rsid w:val="00CF7596"/>
    <w:rsid w:val="00D004A0"/>
    <w:rsid w:val="00D04E69"/>
    <w:rsid w:val="00D058FE"/>
    <w:rsid w:val="00D059E1"/>
    <w:rsid w:val="00D0631E"/>
    <w:rsid w:val="00D07987"/>
    <w:rsid w:val="00D1175B"/>
    <w:rsid w:val="00D16069"/>
    <w:rsid w:val="00D16D6E"/>
    <w:rsid w:val="00D30947"/>
    <w:rsid w:val="00D3129D"/>
    <w:rsid w:val="00D3231D"/>
    <w:rsid w:val="00D324DA"/>
    <w:rsid w:val="00D407E5"/>
    <w:rsid w:val="00D450A0"/>
    <w:rsid w:val="00D4658B"/>
    <w:rsid w:val="00D51ABB"/>
    <w:rsid w:val="00D53B15"/>
    <w:rsid w:val="00D55ABF"/>
    <w:rsid w:val="00D600B2"/>
    <w:rsid w:val="00D601DB"/>
    <w:rsid w:val="00D616C4"/>
    <w:rsid w:val="00D6191F"/>
    <w:rsid w:val="00D646B1"/>
    <w:rsid w:val="00D66A5A"/>
    <w:rsid w:val="00D67623"/>
    <w:rsid w:val="00D704BF"/>
    <w:rsid w:val="00D80CC4"/>
    <w:rsid w:val="00D82F69"/>
    <w:rsid w:val="00D86BBD"/>
    <w:rsid w:val="00D91E49"/>
    <w:rsid w:val="00D93905"/>
    <w:rsid w:val="00D955EB"/>
    <w:rsid w:val="00D96100"/>
    <w:rsid w:val="00D9796E"/>
    <w:rsid w:val="00DA0F8C"/>
    <w:rsid w:val="00DA3696"/>
    <w:rsid w:val="00DB0B9F"/>
    <w:rsid w:val="00DB1BB0"/>
    <w:rsid w:val="00DB3CE9"/>
    <w:rsid w:val="00DB6763"/>
    <w:rsid w:val="00DC6DC2"/>
    <w:rsid w:val="00DD34AC"/>
    <w:rsid w:val="00DD7074"/>
    <w:rsid w:val="00DD714F"/>
    <w:rsid w:val="00DE114E"/>
    <w:rsid w:val="00DE1B36"/>
    <w:rsid w:val="00DE2A78"/>
    <w:rsid w:val="00DE56C1"/>
    <w:rsid w:val="00DF4833"/>
    <w:rsid w:val="00DF49DE"/>
    <w:rsid w:val="00DF4B13"/>
    <w:rsid w:val="00DF5C7A"/>
    <w:rsid w:val="00DF690C"/>
    <w:rsid w:val="00E01623"/>
    <w:rsid w:val="00E10030"/>
    <w:rsid w:val="00E13EB2"/>
    <w:rsid w:val="00E142CA"/>
    <w:rsid w:val="00E1737B"/>
    <w:rsid w:val="00E20732"/>
    <w:rsid w:val="00E41205"/>
    <w:rsid w:val="00E41DD9"/>
    <w:rsid w:val="00E620F9"/>
    <w:rsid w:val="00E640BB"/>
    <w:rsid w:val="00E730D7"/>
    <w:rsid w:val="00E776FE"/>
    <w:rsid w:val="00E9000A"/>
    <w:rsid w:val="00E90684"/>
    <w:rsid w:val="00E973C2"/>
    <w:rsid w:val="00EA14E1"/>
    <w:rsid w:val="00EA31E7"/>
    <w:rsid w:val="00EA7324"/>
    <w:rsid w:val="00EA777A"/>
    <w:rsid w:val="00EB36A7"/>
    <w:rsid w:val="00EB3902"/>
    <w:rsid w:val="00EB6E38"/>
    <w:rsid w:val="00EC1C25"/>
    <w:rsid w:val="00EC6306"/>
    <w:rsid w:val="00EC7537"/>
    <w:rsid w:val="00ED2375"/>
    <w:rsid w:val="00ED2866"/>
    <w:rsid w:val="00ED5C88"/>
    <w:rsid w:val="00EE031C"/>
    <w:rsid w:val="00EE6B43"/>
    <w:rsid w:val="00EF2884"/>
    <w:rsid w:val="00EF2BB8"/>
    <w:rsid w:val="00EF2CDB"/>
    <w:rsid w:val="00EF2D2D"/>
    <w:rsid w:val="00EF3E76"/>
    <w:rsid w:val="00EF44D5"/>
    <w:rsid w:val="00EF44FA"/>
    <w:rsid w:val="00EF4CE9"/>
    <w:rsid w:val="00F0119C"/>
    <w:rsid w:val="00F016A1"/>
    <w:rsid w:val="00F054FF"/>
    <w:rsid w:val="00F05B92"/>
    <w:rsid w:val="00F22AAE"/>
    <w:rsid w:val="00F353D1"/>
    <w:rsid w:val="00F366C1"/>
    <w:rsid w:val="00F4070F"/>
    <w:rsid w:val="00F41C75"/>
    <w:rsid w:val="00F42D28"/>
    <w:rsid w:val="00F4367D"/>
    <w:rsid w:val="00F4489B"/>
    <w:rsid w:val="00F47408"/>
    <w:rsid w:val="00F5495E"/>
    <w:rsid w:val="00F601B4"/>
    <w:rsid w:val="00F60A23"/>
    <w:rsid w:val="00F60BBA"/>
    <w:rsid w:val="00F6478D"/>
    <w:rsid w:val="00F65CEF"/>
    <w:rsid w:val="00F70E24"/>
    <w:rsid w:val="00F72455"/>
    <w:rsid w:val="00F74CFC"/>
    <w:rsid w:val="00F772E0"/>
    <w:rsid w:val="00F804DB"/>
    <w:rsid w:val="00F80B54"/>
    <w:rsid w:val="00F81A57"/>
    <w:rsid w:val="00F83D8F"/>
    <w:rsid w:val="00F846F9"/>
    <w:rsid w:val="00F866E1"/>
    <w:rsid w:val="00F94302"/>
    <w:rsid w:val="00F94E97"/>
    <w:rsid w:val="00F95C90"/>
    <w:rsid w:val="00FA01F0"/>
    <w:rsid w:val="00FA1E27"/>
    <w:rsid w:val="00FA27CC"/>
    <w:rsid w:val="00FA30C3"/>
    <w:rsid w:val="00FA6C3D"/>
    <w:rsid w:val="00FB2422"/>
    <w:rsid w:val="00FB368F"/>
    <w:rsid w:val="00FB3A8A"/>
    <w:rsid w:val="00FB4979"/>
    <w:rsid w:val="00FB5E86"/>
    <w:rsid w:val="00FD2231"/>
    <w:rsid w:val="00FD2959"/>
    <w:rsid w:val="00FD5075"/>
    <w:rsid w:val="00FD7F4B"/>
    <w:rsid w:val="00FE3244"/>
    <w:rsid w:val="00FE41CA"/>
    <w:rsid w:val="00FE43E9"/>
    <w:rsid w:val="00FE6CC3"/>
    <w:rsid w:val="00FF24EF"/>
    <w:rsid w:val="00FF3336"/>
    <w:rsid w:val="00FF4203"/>
    <w:rsid w:val="00FF481F"/>
    <w:rsid w:val="00FF540B"/>
    <w:rsid w:val="02B448BA"/>
    <w:rsid w:val="0BD05B2B"/>
    <w:rsid w:val="0DBC698B"/>
    <w:rsid w:val="0DDD1B59"/>
    <w:rsid w:val="0FFC1A87"/>
    <w:rsid w:val="19C33BFB"/>
    <w:rsid w:val="1BD55B08"/>
    <w:rsid w:val="1D1E7BB0"/>
    <w:rsid w:val="1E13062C"/>
    <w:rsid w:val="1FFF12D2"/>
    <w:rsid w:val="22D35A90"/>
    <w:rsid w:val="2AA92C59"/>
    <w:rsid w:val="32526353"/>
    <w:rsid w:val="373D47EA"/>
    <w:rsid w:val="37E75AA2"/>
    <w:rsid w:val="3B805B10"/>
    <w:rsid w:val="3D8946EE"/>
    <w:rsid w:val="3E6C55A4"/>
    <w:rsid w:val="40E9193F"/>
    <w:rsid w:val="47FA40C9"/>
    <w:rsid w:val="482A4378"/>
    <w:rsid w:val="4B324FB1"/>
    <w:rsid w:val="4C293147"/>
    <w:rsid w:val="4CE73F9F"/>
    <w:rsid w:val="4D0C1875"/>
    <w:rsid w:val="4E304C32"/>
    <w:rsid w:val="4EFD5C0B"/>
    <w:rsid w:val="501657A6"/>
    <w:rsid w:val="56000B97"/>
    <w:rsid w:val="5B031970"/>
    <w:rsid w:val="5BB53FDE"/>
    <w:rsid w:val="5ED60BF6"/>
    <w:rsid w:val="60731BEC"/>
    <w:rsid w:val="60E91BED"/>
    <w:rsid w:val="65AC5499"/>
    <w:rsid w:val="66294221"/>
    <w:rsid w:val="69774198"/>
    <w:rsid w:val="701C3CA0"/>
    <w:rsid w:val="714A2819"/>
    <w:rsid w:val="754E0547"/>
    <w:rsid w:val="791F4042"/>
    <w:rsid w:val="7A181E2C"/>
    <w:rsid w:val="7CAE47C8"/>
    <w:rsid w:val="7EC11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7"/>
    <w:qFormat/>
    <w:uiPriority w:val="0"/>
    <w:pPr>
      <w:spacing w:line="720" w:lineRule="exact"/>
      <w:ind w:firstLine="0" w:firstLineChars="0"/>
      <w:jc w:val="center"/>
      <w:outlineLvl w:val="0"/>
    </w:pPr>
    <w:rPr>
      <w:rFonts w:eastAsia="方正小标宋简体"/>
      <w:sz w:val="44"/>
      <w:szCs w:val="44"/>
    </w:rPr>
  </w:style>
  <w:style w:type="character" w:default="1" w:styleId="14">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3">
    <w:name w:val="Body Text"/>
    <w:basedOn w:val="1"/>
    <w:link w:val="33"/>
    <w:uiPriority w:val="0"/>
    <w:rPr>
      <w:rFonts w:eastAsia="仿宋_GB2312"/>
      <w:sz w:val="32"/>
    </w:rPr>
  </w:style>
  <w:style w:type="paragraph" w:styleId="4">
    <w:name w:val="Body Text Indent"/>
    <w:basedOn w:val="1"/>
    <w:link w:val="24"/>
    <w:qFormat/>
    <w:uiPriority w:val="0"/>
    <w:pPr>
      <w:adjustRightInd w:val="0"/>
      <w:snapToGrid w:val="0"/>
      <w:spacing w:line="360" w:lineRule="auto"/>
      <w:ind w:firstLine="630"/>
    </w:pPr>
    <w:rPr>
      <w:rFonts w:eastAsia="仿宋_GB2312"/>
      <w:sz w:val="32"/>
    </w:rPr>
  </w:style>
  <w:style w:type="paragraph" w:styleId="5">
    <w:name w:val="Plain Text"/>
    <w:basedOn w:val="1"/>
    <w:link w:val="39"/>
    <w:qFormat/>
    <w:uiPriority w:val="0"/>
    <w:rPr>
      <w:rFonts w:ascii="宋体" w:hAnsi="Courier New" w:cs="Courier New"/>
      <w:szCs w:val="21"/>
    </w:rPr>
  </w:style>
  <w:style w:type="paragraph" w:styleId="6">
    <w:name w:val="Date"/>
    <w:basedOn w:val="1"/>
    <w:next w:val="1"/>
    <w:link w:val="25"/>
    <w:unhideWhenUsed/>
    <w:qFormat/>
    <w:uiPriority w:val="99"/>
    <w:pPr>
      <w:ind w:left="100" w:leftChars="2500"/>
    </w:pPr>
  </w:style>
  <w:style w:type="paragraph" w:styleId="7">
    <w:name w:val="Balloon Text"/>
    <w:basedOn w:val="1"/>
    <w:link w:val="28"/>
    <w:semiHidden/>
    <w:qFormat/>
    <w:uiPriority w:val="0"/>
    <w:rPr>
      <w:sz w:val="18"/>
      <w:szCs w:val="18"/>
    </w:rPr>
  </w:style>
  <w:style w:type="paragraph" w:styleId="8">
    <w:name w:val="footer"/>
    <w:basedOn w:val="1"/>
    <w:link w:val="31"/>
    <w:unhideWhenUsed/>
    <w:qFormat/>
    <w:uiPriority w:val="99"/>
    <w:pPr>
      <w:tabs>
        <w:tab w:val="center" w:pos="4153"/>
        <w:tab w:val="right" w:pos="8306"/>
      </w:tabs>
      <w:spacing w:line="240" w:lineRule="atLeast"/>
      <w:jc w:val="left"/>
    </w:pPr>
    <w:rPr>
      <w:sz w:val="18"/>
      <w:szCs w:val="18"/>
    </w:rPr>
  </w:style>
  <w:style w:type="paragraph" w:styleId="9">
    <w:name w:val="header"/>
    <w:basedOn w:val="1"/>
    <w:link w:val="27"/>
    <w:unhideWhenUsed/>
    <w:uiPriority w:val="0"/>
    <w:pPr>
      <w:tabs>
        <w:tab w:val="center" w:pos="4153"/>
        <w:tab w:val="right" w:pos="8306"/>
      </w:tabs>
      <w:spacing w:line="240" w:lineRule="atLeast"/>
      <w:jc w:val="center"/>
    </w:pPr>
    <w:rPr>
      <w:sz w:val="18"/>
      <w:szCs w:val="18"/>
    </w:rPr>
  </w:style>
  <w:style w:type="paragraph" w:styleId="10">
    <w:name w:val="HTML Preformatted"/>
    <w:basedOn w:val="1"/>
    <w:link w:val="3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uiPriority w:val="0"/>
    <w:pPr>
      <w:widowControl/>
      <w:spacing w:before="100" w:beforeAutospacing="1" w:after="100" w:afterAutospacing="1"/>
      <w:jc w:val="left"/>
    </w:pPr>
    <w:rPr>
      <w:rFonts w:ascii="宋体" w:hAnsi="宋体" w:cs="宋体"/>
      <w:kern w:val="0"/>
      <w:sz w:val="24"/>
    </w:rPr>
  </w:style>
  <w:style w:type="table" w:styleId="13">
    <w:name w:val="Table Grid"/>
    <w:basedOn w:val="12"/>
    <w:uiPriority w:val="5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rFonts w:ascii="Times New Roman" w:hAnsi="Times New Roman" w:eastAsia="宋体" w:cs="Times New Roman"/>
      <w:b/>
      <w:bCs/>
    </w:rPr>
  </w:style>
  <w:style w:type="character" w:styleId="16">
    <w:name w:val="page number"/>
    <w:basedOn w:val="14"/>
    <w:qFormat/>
    <w:uiPriority w:val="0"/>
    <w:rPr>
      <w:rFonts w:ascii="Times New Roman" w:hAnsi="Times New Roman" w:eastAsia="宋体" w:cs="Times New Roman"/>
    </w:rPr>
  </w:style>
  <w:style w:type="character" w:styleId="17">
    <w:name w:val="Hyperlink"/>
    <w:basedOn w:val="14"/>
    <w:uiPriority w:val="0"/>
    <w:rPr>
      <w:rFonts w:ascii="Times New Roman" w:hAnsi="Times New Roman" w:eastAsia="宋体" w:cs="Times New Roman"/>
      <w:color w:val="0000FF"/>
      <w:u w:val="single"/>
    </w:rPr>
  </w:style>
  <w:style w:type="paragraph" w:styleId="18">
    <w:name w:val="No Spacing"/>
    <w:basedOn w:val="1"/>
    <w:qFormat/>
    <w:uiPriority w:val="1"/>
    <w:rPr>
      <w:spacing w:val="8"/>
    </w:rPr>
  </w:style>
  <w:style w:type="paragraph" w:customStyle="1" w:styleId="19">
    <w:name w:val="pa-3"/>
    <w:basedOn w:val="1"/>
    <w:uiPriority w:val="0"/>
    <w:pPr>
      <w:widowControl/>
      <w:spacing w:line="360" w:lineRule="atLeast"/>
      <w:ind w:firstLine="660"/>
    </w:pPr>
    <w:rPr>
      <w:rFonts w:ascii="宋体" w:hAnsi="宋体" w:cs="宋体"/>
      <w:kern w:val="0"/>
      <w:sz w:val="24"/>
    </w:rPr>
  </w:style>
  <w:style w:type="paragraph" w:customStyle="1" w:styleId="20">
    <w:name w:val="Char"/>
    <w:basedOn w:val="1"/>
    <w:uiPriority w:val="0"/>
    <w:pPr>
      <w:spacing w:line="360" w:lineRule="auto"/>
    </w:pPr>
    <w:rPr>
      <w:rFonts w:ascii="仿宋_GB2312" w:eastAsia="仿宋_GB2312"/>
      <w:b/>
      <w:sz w:val="32"/>
      <w:szCs w:val="32"/>
    </w:rPr>
  </w:style>
  <w:style w:type="paragraph" w:customStyle="1" w:styleId="21">
    <w:name w:val="_Style 1"/>
    <w:basedOn w:val="1"/>
    <w:uiPriority w:val="0"/>
    <w:pPr>
      <w:ind w:firstLine="420" w:firstLineChars="200"/>
    </w:pPr>
  </w:style>
  <w:style w:type="paragraph" w:customStyle="1" w:styleId="22">
    <w:name w:val=" Char1"/>
    <w:basedOn w:val="1"/>
    <w:uiPriority w:val="0"/>
    <w:pPr>
      <w:numPr>
        <w:ilvl w:val="0"/>
        <w:numId w:val="1"/>
      </w:numPr>
    </w:pPr>
    <w:rPr>
      <w:rFonts w:ascii="仿宋_GB2312" w:eastAsia="仿宋_GB2312" w:cs="宋体"/>
      <w:bCs/>
      <w:sz w:val="28"/>
      <w:szCs w:val="28"/>
    </w:rPr>
  </w:style>
  <w:style w:type="paragraph" w:styleId="23">
    <w:name w:val="List Paragraph"/>
    <w:basedOn w:val="1"/>
    <w:qFormat/>
    <w:uiPriority w:val="0"/>
    <w:pPr>
      <w:ind w:firstLine="420"/>
    </w:pPr>
  </w:style>
  <w:style w:type="character" w:customStyle="1" w:styleId="24">
    <w:name w:val="正文文本缩进 Char"/>
    <w:basedOn w:val="14"/>
    <w:link w:val="4"/>
    <w:uiPriority w:val="0"/>
    <w:rPr>
      <w:rFonts w:ascii="Times New Roman" w:hAnsi="Times New Roman" w:eastAsia="仿宋_GB2312" w:cs="Times New Roman"/>
      <w:kern w:val="2"/>
      <w:sz w:val="32"/>
      <w:szCs w:val="24"/>
    </w:rPr>
  </w:style>
  <w:style w:type="character" w:customStyle="1" w:styleId="25">
    <w:name w:val="日期 Char"/>
    <w:basedOn w:val="14"/>
    <w:link w:val="6"/>
    <w:semiHidden/>
    <w:uiPriority w:val="99"/>
    <w:rPr>
      <w:rFonts w:ascii="Times New Roman" w:hAnsi="Times New Roman" w:eastAsia="宋体" w:cs="Times New Roman"/>
      <w:kern w:val="2"/>
      <w:sz w:val="21"/>
      <w:szCs w:val="24"/>
    </w:rPr>
  </w:style>
  <w:style w:type="character" w:customStyle="1" w:styleId="26">
    <w:name w:val="font01"/>
    <w:basedOn w:val="14"/>
    <w:uiPriority w:val="0"/>
    <w:rPr>
      <w:rFonts w:ascii="Arial" w:hAnsi="Arial" w:eastAsia="宋体" w:cs="Arial"/>
      <w:color w:val="00B050"/>
      <w:sz w:val="20"/>
      <w:szCs w:val="20"/>
      <w:u w:val="none"/>
    </w:rPr>
  </w:style>
  <w:style w:type="character" w:customStyle="1" w:styleId="27">
    <w:name w:val="页眉 Char"/>
    <w:basedOn w:val="14"/>
    <w:link w:val="9"/>
    <w:uiPriority w:val="0"/>
    <w:rPr>
      <w:rFonts w:ascii="Times New Roman" w:hAnsi="Times New Roman" w:eastAsia="宋体" w:cs="Times New Roman"/>
      <w:kern w:val="2"/>
      <w:sz w:val="18"/>
      <w:szCs w:val="18"/>
    </w:rPr>
  </w:style>
  <w:style w:type="character" w:customStyle="1" w:styleId="28">
    <w:name w:val="批注框文本 Char"/>
    <w:basedOn w:val="14"/>
    <w:link w:val="7"/>
    <w:semiHidden/>
    <w:uiPriority w:val="0"/>
    <w:rPr>
      <w:rFonts w:ascii="Times New Roman" w:hAnsi="Times New Roman" w:eastAsia="宋体" w:cs="Times New Roman"/>
      <w:kern w:val="2"/>
      <w:sz w:val="18"/>
      <w:szCs w:val="18"/>
    </w:rPr>
  </w:style>
  <w:style w:type="character" w:customStyle="1" w:styleId="29">
    <w:name w:val="HTML 预设格式 Char1"/>
    <w:basedOn w:val="14"/>
    <w:link w:val="10"/>
    <w:semiHidden/>
    <w:uiPriority w:val="99"/>
    <w:rPr>
      <w:rFonts w:ascii="Courier New" w:hAnsi="Courier New" w:eastAsia="宋体" w:cs="Courier New"/>
      <w:kern w:val="2"/>
    </w:rPr>
  </w:style>
  <w:style w:type="character" w:customStyle="1" w:styleId="30">
    <w:name w:val="ca-11"/>
    <w:basedOn w:val="14"/>
    <w:uiPriority w:val="0"/>
    <w:rPr>
      <w:rFonts w:hint="eastAsia" w:ascii="仿宋_GB2312" w:hAnsi="Times New Roman" w:eastAsia="仿宋_GB2312" w:cs="Times New Roman"/>
      <w:sz w:val="30"/>
      <w:szCs w:val="30"/>
    </w:rPr>
  </w:style>
  <w:style w:type="character" w:customStyle="1" w:styleId="31">
    <w:name w:val="页脚 Char"/>
    <w:basedOn w:val="14"/>
    <w:link w:val="8"/>
    <w:uiPriority w:val="99"/>
    <w:rPr>
      <w:rFonts w:ascii="Times New Roman" w:hAnsi="Times New Roman" w:eastAsia="仿宋_GB2312" w:cs="Times New Roman"/>
      <w:kern w:val="2"/>
      <w:sz w:val="18"/>
      <w:szCs w:val="18"/>
    </w:rPr>
  </w:style>
  <w:style w:type="character" w:customStyle="1" w:styleId="32">
    <w:name w:val="HTML 预设格式 Char"/>
    <w:basedOn w:val="14"/>
    <w:link w:val="10"/>
    <w:uiPriority w:val="0"/>
    <w:rPr>
      <w:rFonts w:ascii="Arial" w:hAnsi="Arial" w:eastAsia="宋体" w:cs="Arial"/>
      <w:sz w:val="24"/>
      <w:szCs w:val="24"/>
    </w:rPr>
  </w:style>
  <w:style w:type="character" w:customStyle="1" w:styleId="33">
    <w:name w:val="正文文本 Char"/>
    <w:basedOn w:val="14"/>
    <w:link w:val="3"/>
    <w:uiPriority w:val="0"/>
    <w:rPr>
      <w:rFonts w:ascii="Times New Roman" w:hAnsi="Times New Roman" w:eastAsia="仿宋_GB2312" w:cs="Times New Roman"/>
      <w:kern w:val="2"/>
      <w:sz w:val="32"/>
      <w:szCs w:val="24"/>
    </w:rPr>
  </w:style>
  <w:style w:type="character" w:customStyle="1" w:styleId="34">
    <w:name w:val="ca-21"/>
    <w:basedOn w:val="14"/>
    <w:uiPriority w:val="0"/>
    <w:rPr>
      <w:rFonts w:hint="eastAsia" w:ascii="仿宋_GB2312" w:hAnsi="Times New Roman" w:eastAsia="仿宋_GB2312" w:cs="Times New Roman"/>
      <w:sz w:val="32"/>
      <w:szCs w:val="32"/>
    </w:rPr>
  </w:style>
  <w:style w:type="character" w:customStyle="1" w:styleId="35">
    <w:name w:val="ca-41"/>
    <w:basedOn w:val="14"/>
    <w:uiPriority w:val="0"/>
    <w:rPr>
      <w:rFonts w:hint="eastAsia" w:ascii="楷体_GB2312" w:hAnsi="Times New Roman" w:eastAsia="楷体_GB2312" w:cs="Times New Roman"/>
      <w:b/>
      <w:bCs/>
      <w:spacing w:val="-20"/>
      <w:sz w:val="32"/>
      <w:szCs w:val="32"/>
    </w:rPr>
  </w:style>
  <w:style w:type="character" w:customStyle="1" w:styleId="36">
    <w:name w:val="font101"/>
    <w:basedOn w:val="14"/>
    <w:uiPriority w:val="0"/>
    <w:rPr>
      <w:rFonts w:hint="eastAsia" w:ascii="宋体" w:hAnsi="宋体" w:eastAsia="宋体" w:cs="宋体"/>
      <w:color w:val="000000"/>
      <w:sz w:val="24"/>
      <w:szCs w:val="24"/>
      <w:u w:val="none"/>
    </w:rPr>
  </w:style>
  <w:style w:type="character" w:customStyle="1" w:styleId="37">
    <w:name w:val="标题 1 Char"/>
    <w:basedOn w:val="14"/>
    <w:link w:val="2"/>
    <w:uiPriority w:val="9"/>
    <w:rPr>
      <w:rFonts w:ascii="Times New Roman" w:hAnsi="Times New Roman" w:eastAsia="方正小标宋简体" w:cs="Times New Roman"/>
      <w:kern w:val="2"/>
      <w:sz w:val="44"/>
      <w:szCs w:val="44"/>
    </w:rPr>
  </w:style>
  <w:style w:type="character" w:customStyle="1" w:styleId="38">
    <w:name w:val="txtcontent11"/>
    <w:basedOn w:val="14"/>
    <w:uiPriority w:val="0"/>
    <w:rPr>
      <w:rFonts w:hint="default" w:ascii="ˎ̥" w:hAnsi="ˎ̥" w:eastAsia="宋体" w:cs="Times New Roman"/>
      <w:color w:val="000000"/>
      <w:sz w:val="21"/>
      <w:szCs w:val="21"/>
    </w:rPr>
  </w:style>
  <w:style w:type="character" w:customStyle="1" w:styleId="39">
    <w:name w:val="纯文本 Char"/>
    <w:basedOn w:val="14"/>
    <w:link w:val="5"/>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2019-12-23T07:16:00Z</dcterms:created>
  <dc:creator>人必有所执，方能有所成</dc:creator>
  <cp:lastModifiedBy>Administrator</cp:lastModifiedBy>
  <dcterms:modified xsi:type="dcterms:W3CDTF">2020-02-17T01:01:11Z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